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08B76A93">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775B6826">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 xml:space="preserve">Good afternoon. As you know, our Year 11 Mock GCSE Exams start next week. It is vital that your child is in every </w:t>
            </w:r>
            <w:proofErr w:type="gramStart"/>
            <w:r w:rsidRPr="0021265F">
              <w:t>day, and</w:t>
            </w:r>
            <w:proofErr w:type="gramEnd"/>
            <w:r w:rsidRPr="0021265F">
              <w:t xml:space="preserve"> attends every mock exam. A copy of the letter, exam timetable and candidate handbook can be found by clicking the following link: </w:t>
            </w:r>
            <w:hyperlink r:id="rId6"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7"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 xml:space="preserve">Thank </w:t>
            </w:r>
            <w:proofErr w:type="gramStart"/>
            <w:r w:rsidRPr="0021265F">
              <w:rPr>
                <w:lang w:val="en-US"/>
              </w:rPr>
              <w:t xml:space="preserve">you </w:t>
            </w:r>
            <w:proofErr w:type="spellStart"/>
            <w:r w:rsidRPr="0021265F">
              <w:rPr>
                <w:lang w:val="en-US"/>
              </w:rPr>
              <w:t>Mrs</w:t>
            </w:r>
            <w:proofErr w:type="spellEnd"/>
            <w:r w:rsidRPr="0021265F">
              <w:rPr>
                <w:lang w:val="en-US"/>
              </w:rPr>
              <w:t xml:space="preserve"> Smith Senior Assistant Headteacher</w:t>
            </w:r>
            <w:proofErr w:type="gramEnd"/>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8"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 xml:space="preserve">Kind regards </w:t>
            </w:r>
            <w:proofErr w:type="spellStart"/>
            <w:r w:rsidRPr="00096D48">
              <w:rPr>
                <w:lang w:val="en-US"/>
              </w:rPr>
              <w:t>Mr</w:t>
            </w:r>
            <w:proofErr w:type="spellEnd"/>
            <w:r w:rsidRPr="00096D48">
              <w:rPr>
                <w:lang w:val="en-US"/>
              </w:rPr>
              <w:t xml:space="preserve">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9"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 xml:space="preserve">If you require any further support, please contact the school </w:t>
            </w:r>
            <w:proofErr w:type="spellStart"/>
            <w:r w:rsidRPr="005814CB">
              <w:rPr>
                <w:lang w:val="en-US"/>
              </w:rPr>
              <w:t>Immunisation</w:t>
            </w:r>
            <w:proofErr w:type="spellEnd"/>
            <w:r w:rsidRPr="005814CB">
              <w:rPr>
                <w:lang w:val="en-US"/>
              </w:rPr>
              <w:t xml:space="preserve">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lastRenderedPageBreak/>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 xml:space="preserve">Well done to all those students who have successfully logged on to their </w:t>
            </w:r>
            <w:proofErr w:type="spellStart"/>
            <w:r w:rsidRPr="005F50CB">
              <w:t>Sparx</w:t>
            </w:r>
            <w:proofErr w:type="spellEnd"/>
            <w:r w:rsidRPr="005F50CB">
              <w:t xml:space="preserve">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 xml:space="preserve">In English this week, Year 7 will continue their bookish travels, as they explore new worlds, when reading ‘The </w:t>
            </w:r>
            <w:proofErr w:type="spellStart"/>
            <w:r w:rsidRPr="00444CD8">
              <w:t>Strangeworlds</w:t>
            </w:r>
            <w:proofErr w:type="spellEnd"/>
            <w:r w:rsidRPr="00444CD8">
              <w:t xml:space="preserve">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lastRenderedPageBreak/>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 xml:space="preserve">Year 11 maths homework will be live on </w:t>
            </w:r>
            <w:proofErr w:type="spellStart"/>
            <w:r w:rsidRPr="005E7014">
              <w:t>Sparx</w:t>
            </w:r>
            <w:proofErr w:type="spellEnd"/>
            <w:r w:rsidRPr="005E7014">
              <w:t xml:space="preserve"> form 6:00am every Friday morning, to be completed by Wednesday evening. Students will also be given a maths GCSE half paper every fortnight, starting this week. Please encourage your child to complete all work </w:t>
            </w:r>
            <w:proofErr w:type="gramStart"/>
            <w:r w:rsidRPr="005E7014">
              <w:t>in order to</w:t>
            </w:r>
            <w:proofErr w:type="gramEnd"/>
            <w:r w:rsidRPr="005E7014">
              <w:t>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 xml:space="preserve">This is a reminder that Year 11 Art revision is on every Wednesday from 3:10pm-6:00pm. All students should attend to ensure they </w:t>
            </w:r>
            <w:proofErr w:type="spellStart"/>
            <w:r w:rsidRPr="00A91D26">
              <w:rPr>
                <w:lang w:val="en-US"/>
              </w:rPr>
              <w:t>maximise</w:t>
            </w:r>
            <w:proofErr w:type="spellEnd"/>
            <w:r w:rsidRPr="00A91D26">
              <w:rPr>
                <w:lang w:val="en-US"/>
              </w:rPr>
              <w:t xml:space="preserv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 xml:space="preserve">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w:t>
            </w:r>
            <w:proofErr w:type="spellStart"/>
            <w:r w:rsidRPr="00A91D26">
              <w:t>everyday</w:t>
            </w:r>
            <w:proofErr w:type="spellEnd"/>
            <w:r w:rsidRPr="00A91D26">
              <w:t>.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lastRenderedPageBreak/>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 xml:space="preserve">Auditions for the school production of Elf </w:t>
            </w:r>
            <w:proofErr w:type="gramStart"/>
            <w:r w:rsidRPr="00934292">
              <w:t>The</w:t>
            </w:r>
            <w:proofErr w:type="gramEnd"/>
            <w:r w:rsidRPr="00934292">
              <w:t xml:space="preserv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96D48"/>
    <w:rsid w:val="0021265F"/>
    <w:rsid w:val="00345597"/>
    <w:rsid w:val="00366B9D"/>
    <w:rsid w:val="004013CD"/>
    <w:rsid w:val="00421283"/>
    <w:rsid w:val="00444CD8"/>
    <w:rsid w:val="004450B7"/>
    <w:rsid w:val="005814CB"/>
    <w:rsid w:val="005E7014"/>
    <w:rsid w:val="005F50CB"/>
    <w:rsid w:val="006021CA"/>
    <w:rsid w:val="006D1554"/>
    <w:rsid w:val="00876F08"/>
    <w:rsid w:val="00885CF1"/>
    <w:rsid w:val="00934292"/>
    <w:rsid w:val="00977621"/>
    <w:rsid w:val="00A91D26"/>
    <w:rsid w:val="00B23BAD"/>
    <w:rsid w:val="00CD20E6"/>
    <w:rsid w:val="00DA2CF5"/>
    <w:rsid w:val="00E24348"/>
    <w:rsid w:val="00E3514D"/>
    <w:rsid w:val="00F077C8"/>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kbyhighschool.net/wp-content/uploads/2025/10/Year-11-Mock-Exam-Letter-Pre-Timetable.pdf" TargetMode="External"/><Relationship Id="rId3" Type="http://schemas.openxmlformats.org/officeDocument/2006/relationships/webSettings" Target="webSettings.xml"/><Relationship Id="rId7" Type="http://schemas.openxmlformats.org/officeDocument/2006/relationships/hyperlink" Target="https://kirkbyhighschool.net/arbor-suppo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irkbyhighschool.net/year-11-exam-information/"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econsent.merseyca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1478</Words>
  <Characters>7302</Characters>
  <Application>Microsoft Office Word</Application>
  <DocSecurity>0</DocSecurity>
  <Lines>202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Robinson C</cp:lastModifiedBy>
  <cp:revision>2</cp:revision>
  <dcterms:created xsi:type="dcterms:W3CDTF">2025-11-05T09:05:00Z</dcterms:created>
  <dcterms:modified xsi:type="dcterms:W3CDTF">2025-11-05T09:05:00Z</dcterms:modified>
</cp:coreProperties>
</file>