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C0" w:rsidRPr="003E5CAD" w:rsidRDefault="00CE4C23" w:rsidP="003216C0">
      <w:pPr>
        <w:rPr>
          <w:rFonts w:cstheme="minorHAnsi"/>
          <w:b/>
          <w:sz w:val="22"/>
          <w:szCs w:val="22"/>
        </w:rPr>
      </w:pPr>
      <w:r>
        <w:rPr>
          <w:rFonts w:cstheme="minorHAnsi"/>
          <w:b/>
          <w:sz w:val="22"/>
          <w:szCs w:val="22"/>
        </w:rPr>
        <w:t>Year 7- Catch Up Premium 2019-2020</w:t>
      </w:r>
    </w:p>
    <w:p w:rsidR="003216C0" w:rsidRPr="003E5CAD" w:rsidRDefault="003216C0" w:rsidP="003216C0">
      <w:pPr>
        <w:rPr>
          <w:rFonts w:cstheme="minorHAnsi"/>
          <w:sz w:val="22"/>
          <w:szCs w:val="22"/>
        </w:rPr>
      </w:pPr>
    </w:p>
    <w:p w:rsidR="00FF27D4" w:rsidRPr="003E5CAD" w:rsidRDefault="00FF27D4" w:rsidP="00FF27D4">
      <w:pPr>
        <w:pStyle w:val="Default"/>
        <w:rPr>
          <w:rFonts w:asciiTheme="minorHAnsi" w:hAnsiTheme="minorHAnsi" w:cstheme="minorHAnsi"/>
          <w:sz w:val="22"/>
          <w:szCs w:val="22"/>
        </w:rPr>
      </w:pPr>
    </w:p>
    <w:p w:rsidR="00FF27D4" w:rsidRPr="003E5CAD" w:rsidRDefault="00FF27D4" w:rsidP="00FF27D4">
      <w:pPr>
        <w:pStyle w:val="Default"/>
        <w:rPr>
          <w:rFonts w:asciiTheme="minorHAnsi" w:hAnsiTheme="minorHAnsi" w:cstheme="minorHAnsi"/>
          <w:b/>
          <w:bCs/>
          <w:sz w:val="22"/>
          <w:szCs w:val="22"/>
        </w:rPr>
      </w:pPr>
      <w:r w:rsidRPr="003E5CAD">
        <w:rPr>
          <w:rFonts w:asciiTheme="minorHAnsi" w:hAnsiTheme="minorHAnsi" w:cstheme="minorHAnsi"/>
          <w:b/>
          <w:bCs/>
          <w:sz w:val="22"/>
          <w:szCs w:val="22"/>
        </w:rPr>
        <w:t xml:space="preserve">Literacy and Numeracy Catch Up Premium </w:t>
      </w:r>
    </w:p>
    <w:p w:rsidR="00FF27D4" w:rsidRPr="003E5CAD" w:rsidRDefault="00FF27D4" w:rsidP="00FF27D4">
      <w:pPr>
        <w:pStyle w:val="Default"/>
        <w:rPr>
          <w:rFonts w:asciiTheme="minorHAnsi" w:hAnsiTheme="minorHAnsi" w:cstheme="minorHAnsi"/>
          <w:sz w:val="22"/>
          <w:szCs w:val="22"/>
        </w:rPr>
      </w:pPr>
      <w:r w:rsidRPr="003E5CAD">
        <w:rPr>
          <w:rFonts w:asciiTheme="minorHAnsi" w:hAnsiTheme="minorHAnsi" w:cstheme="minorHAnsi"/>
          <w:sz w:val="22"/>
          <w:szCs w:val="22"/>
        </w:rPr>
        <w:t>The Deputy Prime Minister has made a commitment to provide additional funding to schools for each Year 7 pupil who has not achieved the expected standard in reading or maths at Key Stage 2. Kirkby High School will rece</w:t>
      </w:r>
      <w:r w:rsidR="00AD3643">
        <w:rPr>
          <w:rFonts w:asciiTheme="minorHAnsi" w:hAnsiTheme="minorHAnsi" w:cstheme="minorHAnsi"/>
          <w:sz w:val="22"/>
          <w:szCs w:val="22"/>
        </w:rPr>
        <w:t>ive an additional premium of £13416</w:t>
      </w:r>
      <w:r w:rsidRPr="003E5CAD">
        <w:rPr>
          <w:rFonts w:asciiTheme="minorHAnsi" w:hAnsiTheme="minorHAnsi" w:cstheme="minorHAnsi"/>
          <w:sz w:val="22"/>
          <w:szCs w:val="22"/>
        </w:rPr>
        <w:t xml:space="preserve">. </w:t>
      </w:r>
    </w:p>
    <w:p w:rsidR="00FF27D4" w:rsidRPr="003E5CAD" w:rsidRDefault="00FF27D4" w:rsidP="00FF27D4">
      <w:pPr>
        <w:pStyle w:val="Default"/>
        <w:rPr>
          <w:rFonts w:asciiTheme="minorHAnsi" w:hAnsiTheme="minorHAnsi" w:cstheme="minorHAnsi"/>
          <w:sz w:val="22"/>
          <w:szCs w:val="22"/>
        </w:rPr>
      </w:pPr>
    </w:p>
    <w:p w:rsidR="00FF27D4" w:rsidRPr="003E5CAD" w:rsidRDefault="00FF27D4" w:rsidP="00FF27D4">
      <w:pPr>
        <w:pStyle w:val="Default"/>
        <w:rPr>
          <w:rFonts w:asciiTheme="minorHAnsi" w:hAnsiTheme="minorHAnsi" w:cstheme="minorHAnsi"/>
          <w:sz w:val="22"/>
          <w:szCs w:val="22"/>
        </w:rPr>
      </w:pPr>
      <w:r w:rsidRPr="003E5CAD">
        <w:rPr>
          <w:rFonts w:asciiTheme="minorHAnsi" w:hAnsiTheme="minorHAnsi" w:cstheme="minorHAnsi"/>
          <w:b/>
          <w:bCs/>
          <w:sz w:val="22"/>
          <w:szCs w:val="22"/>
        </w:rPr>
        <w:t xml:space="preserve">Eligibility for the Literacy and Numeracy Catch Up Premium </w:t>
      </w:r>
    </w:p>
    <w:p w:rsidR="00FF27D4" w:rsidRPr="003E5CAD" w:rsidRDefault="00FF27D4" w:rsidP="00FF27D4">
      <w:pPr>
        <w:pStyle w:val="Default"/>
        <w:rPr>
          <w:rFonts w:asciiTheme="minorHAnsi" w:hAnsiTheme="minorHAnsi" w:cstheme="minorHAnsi"/>
          <w:sz w:val="22"/>
          <w:szCs w:val="22"/>
        </w:rPr>
      </w:pPr>
      <w:r w:rsidRPr="003E5CAD">
        <w:rPr>
          <w:rFonts w:asciiTheme="minorHAnsi" w:hAnsiTheme="minorHAnsi" w:cstheme="minorHAnsi"/>
          <w:sz w:val="22"/>
          <w:szCs w:val="22"/>
        </w:rPr>
        <w:t xml:space="preserve">The </w:t>
      </w:r>
      <w:proofErr w:type="spellStart"/>
      <w:r w:rsidRPr="003E5CAD">
        <w:rPr>
          <w:rFonts w:asciiTheme="minorHAnsi" w:hAnsiTheme="minorHAnsi" w:cstheme="minorHAnsi"/>
          <w:sz w:val="22"/>
          <w:szCs w:val="22"/>
        </w:rPr>
        <w:t>DfE</w:t>
      </w:r>
      <w:proofErr w:type="spellEnd"/>
      <w:r w:rsidRPr="003E5CAD">
        <w:rPr>
          <w:rFonts w:asciiTheme="minorHAnsi" w:hAnsiTheme="minorHAnsi" w:cstheme="minorHAnsi"/>
          <w:sz w:val="22"/>
          <w:szCs w:val="22"/>
        </w:rPr>
        <w:t xml:space="preserve"> states ‘</w:t>
      </w:r>
      <w:r w:rsidRPr="003E5CAD">
        <w:rPr>
          <w:rFonts w:asciiTheme="minorHAnsi" w:hAnsiTheme="minorHAnsi" w:cstheme="minorHAnsi"/>
          <w:i/>
          <w:iCs/>
          <w:sz w:val="22"/>
          <w:szCs w:val="22"/>
        </w:rPr>
        <w:t>We expect schools to use the funding to provide additional teaching support to pupils who have not reached the expected standard in reading and</w:t>
      </w:r>
      <w:r w:rsidR="001F561A" w:rsidRPr="003E5CAD">
        <w:rPr>
          <w:rFonts w:asciiTheme="minorHAnsi" w:hAnsiTheme="minorHAnsi" w:cstheme="minorHAnsi"/>
          <w:i/>
          <w:iCs/>
          <w:sz w:val="22"/>
          <w:szCs w:val="22"/>
        </w:rPr>
        <w:t>/or maths at the end of year 6”.</w:t>
      </w:r>
    </w:p>
    <w:p w:rsidR="001F561A" w:rsidRPr="003E5CAD" w:rsidRDefault="001F561A" w:rsidP="001F561A">
      <w:pPr>
        <w:pStyle w:val="Default"/>
        <w:rPr>
          <w:rFonts w:asciiTheme="minorHAnsi" w:hAnsiTheme="minorHAnsi" w:cstheme="minorHAnsi"/>
          <w:sz w:val="22"/>
          <w:szCs w:val="22"/>
        </w:rPr>
      </w:pPr>
    </w:p>
    <w:p w:rsidR="001F561A" w:rsidRPr="003E5CAD" w:rsidRDefault="001F561A" w:rsidP="001F561A">
      <w:pPr>
        <w:pStyle w:val="Default"/>
        <w:rPr>
          <w:rFonts w:asciiTheme="minorHAnsi" w:hAnsiTheme="minorHAnsi" w:cstheme="minorHAnsi"/>
          <w:sz w:val="22"/>
          <w:szCs w:val="22"/>
        </w:rPr>
      </w:pPr>
      <w:r w:rsidRPr="003E5CAD">
        <w:rPr>
          <w:rFonts w:asciiTheme="minorHAnsi" w:hAnsiTheme="minorHAnsi" w:cstheme="minorHAnsi"/>
          <w:sz w:val="22"/>
          <w:szCs w:val="22"/>
        </w:rPr>
        <w:t xml:space="preserve">This year group undertook the Key Stage 2 assessments and were awarded a Standardised Assessment Score (SAS) from examinations in reading, grammar, punctuation and spelling and mathematics. The students also were awarded a teacher assessed grading for writing and mathematics. </w:t>
      </w:r>
    </w:p>
    <w:p w:rsidR="001F561A" w:rsidRPr="003E5CAD" w:rsidRDefault="001F561A" w:rsidP="001F561A">
      <w:pPr>
        <w:pStyle w:val="Default"/>
        <w:rPr>
          <w:rFonts w:asciiTheme="minorHAnsi" w:hAnsiTheme="minorHAnsi" w:cstheme="minorHAnsi"/>
          <w:sz w:val="22"/>
          <w:szCs w:val="22"/>
        </w:rPr>
      </w:pPr>
    </w:p>
    <w:p w:rsidR="001F561A" w:rsidRPr="003E5CAD" w:rsidRDefault="001F561A" w:rsidP="001F561A">
      <w:pPr>
        <w:pStyle w:val="Default"/>
        <w:rPr>
          <w:rFonts w:asciiTheme="minorHAnsi" w:hAnsiTheme="minorHAnsi" w:cstheme="minorHAnsi"/>
          <w:sz w:val="22"/>
          <w:szCs w:val="22"/>
        </w:rPr>
      </w:pPr>
      <w:r w:rsidRPr="003E5CAD">
        <w:rPr>
          <w:rFonts w:asciiTheme="minorHAnsi" w:hAnsiTheme="minorHAnsi" w:cstheme="minorHAnsi"/>
          <w:sz w:val="22"/>
          <w:szCs w:val="22"/>
        </w:rPr>
        <w:t xml:space="preserve">At Kirkby High School we use the Standard Assessment Score (SAS) provided on entry from primary schools to identify these students. Reading tests and CATS tests will be administered at the start of year 7 </w:t>
      </w:r>
      <w:r w:rsidR="008062D6" w:rsidRPr="003E5CAD">
        <w:rPr>
          <w:rFonts w:asciiTheme="minorHAnsi" w:hAnsiTheme="minorHAnsi" w:cstheme="minorHAnsi"/>
          <w:sz w:val="22"/>
          <w:szCs w:val="22"/>
        </w:rPr>
        <w:t>to identify</w:t>
      </w:r>
      <w:r w:rsidRPr="003E5CAD">
        <w:rPr>
          <w:rFonts w:asciiTheme="minorHAnsi" w:hAnsiTheme="minorHAnsi" w:cstheme="minorHAnsi"/>
          <w:sz w:val="22"/>
          <w:szCs w:val="22"/>
        </w:rPr>
        <w:t xml:space="preserve"> the students’ area of need.</w:t>
      </w:r>
    </w:p>
    <w:p w:rsidR="001F561A" w:rsidRPr="003E5CAD" w:rsidRDefault="001F561A" w:rsidP="001F561A">
      <w:pPr>
        <w:pStyle w:val="Default"/>
        <w:rPr>
          <w:rFonts w:asciiTheme="minorHAnsi" w:hAnsiTheme="minorHAnsi" w:cstheme="minorHAnsi"/>
          <w:sz w:val="22"/>
          <w:szCs w:val="22"/>
        </w:rPr>
      </w:pPr>
    </w:p>
    <w:p w:rsidR="003216C0" w:rsidRPr="003E5CAD" w:rsidRDefault="003216C0" w:rsidP="003216C0">
      <w:pPr>
        <w:rPr>
          <w:rFonts w:cstheme="minorHAnsi"/>
          <w:sz w:val="22"/>
          <w:szCs w:val="22"/>
        </w:rPr>
      </w:pPr>
    </w:p>
    <w:p w:rsidR="003216C0" w:rsidRPr="003E5CAD" w:rsidRDefault="003216C0" w:rsidP="003216C0">
      <w:pPr>
        <w:rPr>
          <w:rFonts w:cstheme="minorHAnsi"/>
          <w:b/>
          <w:sz w:val="22"/>
          <w:szCs w:val="22"/>
        </w:rPr>
      </w:pPr>
      <w:r w:rsidRPr="003E5CAD">
        <w:rPr>
          <w:rFonts w:cstheme="minorHAnsi"/>
          <w:b/>
          <w:sz w:val="22"/>
          <w:szCs w:val="22"/>
        </w:rPr>
        <w:t>Barriers to Progress</w:t>
      </w:r>
    </w:p>
    <w:p w:rsidR="003216C0" w:rsidRPr="003E5CAD" w:rsidRDefault="003216C0" w:rsidP="003216C0">
      <w:pPr>
        <w:rPr>
          <w:rFonts w:cstheme="minorHAnsi"/>
          <w:sz w:val="22"/>
          <w:szCs w:val="22"/>
        </w:rPr>
      </w:pPr>
    </w:p>
    <w:p w:rsidR="003216C0" w:rsidRPr="003E5CAD" w:rsidRDefault="003E5CAD" w:rsidP="003216C0">
      <w:pPr>
        <w:pStyle w:val="ListParagraph"/>
        <w:numPr>
          <w:ilvl w:val="0"/>
          <w:numId w:val="1"/>
        </w:numPr>
        <w:autoSpaceDE w:val="0"/>
        <w:autoSpaceDN w:val="0"/>
        <w:adjustRightInd w:val="0"/>
        <w:rPr>
          <w:rFonts w:cstheme="minorHAnsi"/>
          <w:sz w:val="22"/>
          <w:szCs w:val="22"/>
        </w:rPr>
      </w:pPr>
      <w:r>
        <w:rPr>
          <w:rFonts w:cstheme="minorHAnsi"/>
          <w:sz w:val="22"/>
          <w:szCs w:val="22"/>
        </w:rPr>
        <w:t xml:space="preserve">Students entering school with a below expected standard </w:t>
      </w:r>
      <w:r w:rsidR="008062D6">
        <w:rPr>
          <w:rFonts w:cstheme="minorHAnsi"/>
          <w:sz w:val="22"/>
          <w:szCs w:val="22"/>
        </w:rPr>
        <w:t xml:space="preserve">of </w:t>
      </w:r>
      <w:r w:rsidR="008062D6" w:rsidRPr="003E5CAD">
        <w:rPr>
          <w:rFonts w:cstheme="minorHAnsi"/>
          <w:sz w:val="22"/>
          <w:szCs w:val="22"/>
        </w:rPr>
        <w:t>literacy</w:t>
      </w:r>
      <w:r w:rsidR="003216C0" w:rsidRPr="003E5CAD">
        <w:rPr>
          <w:rFonts w:cstheme="minorHAnsi"/>
          <w:sz w:val="22"/>
          <w:szCs w:val="22"/>
        </w:rPr>
        <w:t xml:space="preserve"> and </w:t>
      </w:r>
      <w:proofErr w:type="spellStart"/>
      <w:r w:rsidR="003216C0" w:rsidRPr="003E5CAD">
        <w:rPr>
          <w:rFonts w:cstheme="minorHAnsi"/>
          <w:sz w:val="22"/>
          <w:szCs w:val="22"/>
        </w:rPr>
        <w:t>oracy</w:t>
      </w:r>
      <w:proofErr w:type="spellEnd"/>
      <w:r w:rsidR="003216C0" w:rsidRPr="003E5CAD">
        <w:rPr>
          <w:rFonts w:cstheme="minorHAnsi"/>
          <w:sz w:val="22"/>
          <w:szCs w:val="22"/>
        </w:rPr>
        <w:t xml:space="preserve"> skills.</w:t>
      </w:r>
    </w:p>
    <w:p w:rsidR="003216C0" w:rsidRPr="003E5CAD" w:rsidRDefault="003E5CAD" w:rsidP="005C4958">
      <w:pPr>
        <w:pStyle w:val="ListParagraph"/>
        <w:numPr>
          <w:ilvl w:val="0"/>
          <w:numId w:val="1"/>
        </w:numPr>
        <w:autoSpaceDE w:val="0"/>
        <w:autoSpaceDN w:val="0"/>
        <w:adjustRightInd w:val="0"/>
        <w:rPr>
          <w:rFonts w:cstheme="minorHAnsi"/>
          <w:sz w:val="22"/>
          <w:szCs w:val="22"/>
        </w:rPr>
      </w:pPr>
      <w:r>
        <w:rPr>
          <w:rFonts w:cstheme="minorHAnsi"/>
          <w:sz w:val="22"/>
          <w:szCs w:val="22"/>
        </w:rPr>
        <w:t>Students entering school with below expected standard of numeracy</w:t>
      </w:r>
    </w:p>
    <w:p w:rsidR="003216C0" w:rsidRPr="003E5CAD" w:rsidRDefault="003216C0" w:rsidP="003216C0">
      <w:pPr>
        <w:rPr>
          <w:rFonts w:cstheme="minorHAnsi"/>
          <w:sz w:val="22"/>
          <w:szCs w:val="22"/>
        </w:rPr>
      </w:pPr>
    </w:p>
    <w:p w:rsidR="003216C0" w:rsidRPr="003E5CAD" w:rsidRDefault="003216C0" w:rsidP="003216C0">
      <w:pPr>
        <w:rPr>
          <w:rFonts w:cstheme="minorHAnsi"/>
          <w:b/>
          <w:sz w:val="22"/>
          <w:szCs w:val="22"/>
        </w:rPr>
      </w:pPr>
      <w:r w:rsidRPr="003E5CAD">
        <w:rPr>
          <w:rFonts w:cstheme="minorHAnsi"/>
          <w:b/>
          <w:sz w:val="22"/>
          <w:szCs w:val="22"/>
        </w:rPr>
        <w:t>Desired Outcomes of our Strategy</w:t>
      </w:r>
    </w:p>
    <w:p w:rsidR="003216C0" w:rsidRPr="003E5CAD" w:rsidRDefault="003216C0" w:rsidP="003216C0">
      <w:pPr>
        <w:rPr>
          <w:rFonts w:cstheme="minorHAnsi"/>
          <w:sz w:val="22"/>
          <w:szCs w:val="22"/>
        </w:rPr>
      </w:pPr>
    </w:p>
    <w:p w:rsidR="003216C0" w:rsidRPr="003E5CAD" w:rsidRDefault="003E5CAD" w:rsidP="003216C0">
      <w:pPr>
        <w:pStyle w:val="ListParagraph"/>
        <w:numPr>
          <w:ilvl w:val="0"/>
          <w:numId w:val="2"/>
        </w:numPr>
        <w:autoSpaceDE w:val="0"/>
        <w:autoSpaceDN w:val="0"/>
        <w:adjustRightInd w:val="0"/>
        <w:rPr>
          <w:rFonts w:cstheme="minorHAnsi"/>
          <w:sz w:val="22"/>
          <w:szCs w:val="22"/>
        </w:rPr>
      </w:pPr>
      <w:r>
        <w:rPr>
          <w:rFonts w:cstheme="minorHAnsi"/>
          <w:sz w:val="22"/>
          <w:szCs w:val="22"/>
        </w:rPr>
        <w:t>Rapid improvement</w:t>
      </w:r>
      <w:r w:rsidR="00966F67" w:rsidRPr="003E5CAD">
        <w:rPr>
          <w:rFonts w:cstheme="minorHAnsi"/>
          <w:sz w:val="22"/>
          <w:szCs w:val="22"/>
        </w:rPr>
        <w:t xml:space="preserve"> in literacy </w:t>
      </w:r>
      <w:r w:rsidR="003216C0" w:rsidRPr="003E5CAD">
        <w:rPr>
          <w:rFonts w:cstheme="minorHAnsi"/>
          <w:sz w:val="22"/>
          <w:szCs w:val="22"/>
        </w:rPr>
        <w:t xml:space="preserve">and </w:t>
      </w:r>
      <w:proofErr w:type="spellStart"/>
      <w:r w:rsidR="003216C0" w:rsidRPr="003E5CAD">
        <w:rPr>
          <w:rFonts w:cstheme="minorHAnsi"/>
          <w:sz w:val="22"/>
          <w:szCs w:val="22"/>
        </w:rPr>
        <w:t>oracy</w:t>
      </w:r>
      <w:proofErr w:type="spellEnd"/>
      <w:r w:rsidR="003216C0" w:rsidRPr="003E5CAD">
        <w:rPr>
          <w:rFonts w:cstheme="minorHAnsi"/>
          <w:sz w:val="22"/>
          <w:szCs w:val="22"/>
        </w:rPr>
        <w:t xml:space="preserve"> skills for students who arrive with</w:t>
      </w:r>
      <w:r w:rsidRPr="003E5CAD">
        <w:rPr>
          <w:rFonts w:cstheme="minorHAnsi"/>
          <w:sz w:val="22"/>
          <w:szCs w:val="22"/>
        </w:rPr>
        <w:t xml:space="preserve"> </w:t>
      </w:r>
      <w:r>
        <w:rPr>
          <w:rFonts w:cstheme="minorHAnsi"/>
          <w:sz w:val="22"/>
          <w:szCs w:val="22"/>
        </w:rPr>
        <w:t>below expected standard</w:t>
      </w:r>
      <w:r w:rsidR="003216C0" w:rsidRPr="003E5CAD">
        <w:rPr>
          <w:rFonts w:cstheme="minorHAnsi"/>
          <w:sz w:val="22"/>
          <w:szCs w:val="22"/>
        </w:rPr>
        <w:t xml:space="preserve"> of literacy, allowing access to a broad and balanced curriculum.</w:t>
      </w:r>
    </w:p>
    <w:p w:rsidR="00966F67" w:rsidRPr="003E5CAD" w:rsidRDefault="003E5CAD" w:rsidP="00966F67">
      <w:pPr>
        <w:pStyle w:val="ListParagraph"/>
        <w:numPr>
          <w:ilvl w:val="0"/>
          <w:numId w:val="2"/>
        </w:numPr>
        <w:autoSpaceDE w:val="0"/>
        <w:autoSpaceDN w:val="0"/>
        <w:adjustRightInd w:val="0"/>
        <w:rPr>
          <w:rFonts w:cstheme="minorHAnsi"/>
          <w:sz w:val="22"/>
          <w:szCs w:val="22"/>
        </w:rPr>
      </w:pPr>
      <w:r>
        <w:rPr>
          <w:rFonts w:cstheme="minorHAnsi"/>
          <w:sz w:val="22"/>
          <w:szCs w:val="22"/>
        </w:rPr>
        <w:t>Rapid improvement</w:t>
      </w:r>
      <w:r w:rsidR="00966F67" w:rsidRPr="003E5CAD">
        <w:rPr>
          <w:rFonts w:cstheme="minorHAnsi"/>
          <w:sz w:val="22"/>
          <w:szCs w:val="22"/>
        </w:rPr>
        <w:t xml:space="preserve"> in numeracy skills for students who arrive with </w:t>
      </w:r>
      <w:r>
        <w:rPr>
          <w:rFonts w:cstheme="minorHAnsi"/>
          <w:sz w:val="22"/>
          <w:szCs w:val="22"/>
        </w:rPr>
        <w:t>below expected standard of</w:t>
      </w:r>
      <w:r w:rsidR="00966F67" w:rsidRPr="003E5CAD">
        <w:rPr>
          <w:rFonts w:cstheme="minorHAnsi"/>
          <w:sz w:val="22"/>
          <w:szCs w:val="22"/>
        </w:rPr>
        <w:t xml:space="preserve"> numeracy, allowing access to a broad and balanced curriculum.</w:t>
      </w:r>
    </w:p>
    <w:p w:rsidR="003216C0" w:rsidRPr="005A7E5A" w:rsidRDefault="003216C0" w:rsidP="005A7E5A">
      <w:pPr>
        <w:autoSpaceDE w:val="0"/>
        <w:autoSpaceDN w:val="0"/>
        <w:adjustRightInd w:val="0"/>
        <w:ind w:left="360"/>
        <w:rPr>
          <w:rFonts w:ascii="Arial" w:hAnsi="Arial" w:cs="Arial"/>
        </w:rPr>
      </w:pPr>
      <w:r w:rsidRPr="005A7E5A">
        <w:rPr>
          <w:rFonts w:ascii="Arial" w:hAnsi="Arial" w:cs="Arial"/>
        </w:rPr>
        <w:br w:type="page"/>
      </w:r>
    </w:p>
    <w:tbl>
      <w:tblPr>
        <w:tblStyle w:val="TableGrid"/>
        <w:tblpPr w:leftFromText="180" w:rightFromText="180" w:horzAnchor="margin" w:tblpXSpec="center" w:tblpY="-495"/>
        <w:tblW w:w="11624" w:type="dxa"/>
        <w:tblLayout w:type="fixed"/>
        <w:tblLook w:val="04A0" w:firstRow="1" w:lastRow="0" w:firstColumn="1" w:lastColumn="0" w:noHBand="0" w:noVBand="1"/>
      </w:tblPr>
      <w:tblGrid>
        <w:gridCol w:w="3319"/>
        <w:gridCol w:w="2070"/>
        <w:gridCol w:w="3870"/>
        <w:gridCol w:w="2365"/>
      </w:tblGrid>
      <w:tr w:rsidR="003216C0" w:rsidRPr="00A35602" w:rsidTr="00504EA1">
        <w:tc>
          <w:tcPr>
            <w:tcW w:w="3319" w:type="dxa"/>
            <w:tcMar>
              <w:top w:w="57" w:type="dxa"/>
              <w:bottom w:w="57" w:type="dxa"/>
            </w:tcMar>
          </w:tcPr>
          <w:p w:rsidR="003216C0" w:rsidRPr="00483B6E" w:rsidRDefault="003216C0" w:rsidP="00504EA1">
            <w:pPr>
              <w:rPr>
                <w:rFonts w:asciiTheme="minorHAnsi" w:hAnsiTheme="minorHAnsi" w:cstheme="minorHAnsi"/>
                <w:b/>
                <w:sz w:val="20"/>
                <w:szCs w:val="20"/>
              </w:rPr>
            </w:pPr>
            <w:r w:rsidRPr="00483B6E">
              <w:rPr>
                <w:rFonts w:asciiTheme="minorHAnsi" w:hAnsiTheme="minorHAnsi" w:cstheme="minorHAnsi"/>
                <w:b/>
                <w:sz w:val="20"/>
                <w:szCs w:val="20"/>
              </w:rPr>
              <w:lastRenderedPageBreak/>
              <w:t>Academic Year</w:t>
            </w:r>
          </w:p>
        </w:tc>
        <w:tc>
          <w:tcPr>
            <w:tcW w:w="2070" w:type="dxa"/>
            <w:tcMar>
              <w:top w:w="57" w:type="dxa"/>
              <w:bottom w:w="57" w:type="dxa"/>
            </w:tcMar>
          </w:tcPr>
          <w:p w:rsidR="003216C0" w:rsidRPr="00483B6E" w:rsidRDefault="00B26212" w:rsidP="00504EA1">
            <w:pPr>
              <w:rPr>
                <w:rFonts w:asciiTheme="minorHAnsi" w:hAnsiTheme="minorHAnsi" w:cstheme="minorHAnsi"/>
                <w:sz w:val="20"/>
                <w:szCs w:val="20"/>
              </w:rPr>
            </w:pPr>
            <w:r>
              <w:rPr>
                <w:rFonts w:asciiTheme="minorHAnsi" w:hAnsiTheme="minorHAnsi" w:cstheme="minorHAnsi"/>
                <w:sz w:val="20"/>
                <w:szCs w:val="20"/>
              </w:rPr>
              <w:t>2019/2020</w:t>
            </w:r>
          </w:p>
        </w:tc>
        <w:tc>
          <w:tcPr>
            <w:tcW w:w="3870" w:type="dxa"/>
          </w:tcPr>
          <w:p w:rsidR="003216C0" w:rsidRPr="00483B6E" w:rsidRDefault="00BD39D8" w:rsidP="00504EA1">
            <w:pPr>
              <w:tabs>
                <w:tab w:val="left" w:pos="2656"/>
              </w:tabs>
              <w:rPr>
                <w:rFonts w:asciiTheme="minorHAnsi" w:hAnsiTheme="minorHAnsi" w:cstheme="minorHAnsi"/>
                <w:sz w:val="20"/>
                <w:szCs w:val="20"/>
              </w:rPr>
            </w:pPr>
            <w:r w:rsidRPr="00483B6E">
              <w:rPr>
                <w:rFonts w:asciiTheme="minorHAnsi" w:hAnsiTheme="minorHAnsi" w:cstheme="minorHAnsi"/>
                <w:b/>
                <w:sz w:val="20"/>
                <w:szCs w:val="20"/>
              </w:rPr>
              <w:t>Total catch up</w:t>
            </w:r>
            <w:r w:rsidR="00085270">
              <w:rPr>
                <w:rFonts w:asciiTheme="minorHAnsi" w:hAnsiTheme="minorHAnsi" w:cstheme="minorHAnsi"/>
                <w:b/>
                <w:sz w:val="20"/>
                <w:szCs w:val="20"/>
              </w:rPr>
              <w:t xml:space="preserve"> budget</w:t>
            </w:r>
            <w:r w:rsidR="00085270">
              <w:rPr>
                <w:rFonts w:asciiTheme="minorHAnsi" w:hAnsiTheme="minorHAnsi" w:cstheme="minorHAnsi"/>
                <w:b/>
                <w:sz w:val="20"/>
                <w:szCs w:val="20"/>
              </w:rPr>
              <w:tab/>
              <w:t xml:space="preserve"> (2019/20</w:t>
            </w:r>
            <w:r w:rsidR="003216C0" w:rsidRPr="00483B6E">
              <w:rPr>
                <w:rFonts w:asciiTheme="minorHAnsi" w:hAnsiTheme="minorHAnsi" w:cstheme="minorHAnsi"/>
                <w:b/>
                <w:sz w:val="20"/>
                <w:szCs w:val="20"/>
              </w:rPr>
              <w:t>)</w:t>
            </w:r>
          </w:p>
        </w:tc>
        <w:tc>
          <w:tcPr>
            <w:tcW w:w="2365" w:type="dxa"/>
          </w:tcPr>
          <w:p w:rsidR="003216C0" w:rsidRPr="00483B6E" w:rsidRDefault="00AD3643" w:rsidP="00504EA1">
            <w:pPr>
              <w:rPr>
                <w:rFonts w:asciiTheme="minorHAnsi" w:hAnsiTheme="minorHAnsi" w:cstheme="minorHAnsi"/>
                <w:sz w:val="20"/>
                <w:szCs w:val="20"/>
              </w:rPr>
            </w:pPr>
            <w:r>
              <w:rPr>
                <w:rFonts w:asciiTheme="minorHAnsi" w:hAnsiTheme="minorHAnsi" w:cstheme="minorHAnsi"/>
                <w:sz w:val="20"/>
                <w:szCs w:val="20"/>
              </w:rPr>
              <w:t>13416</w:t>
            </w:r>
          </w:p>
        </w:tc>
      </w:tr>
      <w:tr w:rsidR="003216C0" w:rsidRPr="00A35602" w:rsidTr="00504EA1">
        <w:tc>
          <w:tcPr>
            <w:tcW w:w="3319" w:type="dxa"/>
            <w:tcMar>
              <w:top w:w="57" w:type="dxa"/>
              <w:bottom w:w="57" w:type="dxa"/>
            </w:tcMar>
          </w:tcPr>
          <w:p w:rsidR="003216C0" w:rsidRPr="00483B6E" w:rsidRDefault="003216C0" w:rsidP="00504EA1">
            <w:pPr>
              <w:rPr>
                <w:rFonts w:asciiTheme="minorHAnsi" w:hAnsiTheme="minorHAnsi" w:cstheme="minorHAnsi"/>
                <w:sz w:val="20"/>
                <w:szCs w:val="20"/>
              </w:rPr>
            </w:pPr>
            <w:r w:rsidRPr="00483B6E">
              <w:rPr>
                <w:rFonts w:asciiTheme="minorHAnsi" w:hAnsiTheme="minorHAnsi" w:cstheme="minorHAnsi"/>
                <w:b/>
                <w:sz w:val="20"/>
                <w:szCs w:val="20"/>
              </w:rPr>
              <w:t>Total number of students</w:t>
            </w:r>
          </w:p>
        </w:tc>
        <w:tc>
          <w:tcPr>
            <w:tcW w:w="2070" w:type="dxa"/>
            <w:tcMar>
              <w:top w:w="57" w:type="dxa"/>
              <w:bottom w:w="57" w:type="dxa"/>
            </w:tcMar>
          </w:tcPr>
          <w:p w:rsidR="003216C0" w:rsidRPr="00483B6E" w:rsidRDefault="00B26212" w:rsidP="00504EA1">
            <w:pPr>
              <w:rPr>
                <w:rFonts w:asciiTheme="minorHAnsi" w:hAnsiTheme="minorHAnsi" w:cstheme="minorHAnsi"/>
                <w:sz w:val="20"/>
                <w:szCs w:val="20"/>
              </w:rPr>
            </w:pPr>
            <w:r>
              <w:rPr>
                <w:rFonts w:asciiTheme="minorHAnsi" w:hAnsiTheme="minorHAnsi" w:cstheme="minorHAnsi"/>
                <w:sz w:val="20"/>
                <w:szCs w:val="20"/>
              </w:rPr>
              <w:t>921</w:t>
            </w:r>
          </w:p>
        </w:tc>
        <w:tc>
          <w:tcPr>
            <w:tcW w:w="3870" w:type="dxa"/>
          </w:tcPr>
          <w:p w:rsidR="003216C0" w:rsidRPr="00483B6E" w:rsidRDefault="003216C0" w:rsidP="00504EA1">
            <w:pPr>
              <w:rPr>
                <w:rFonts w:asciiTheme="minorHAnsi" w:hAnsiTheme="minorHAnsi" w:cstheme="minorHAnsi"/>
                <w:sz w:val="20"/>
                <w:szCs w:val="20"/>
              </w:rPr>
            </w:pPr>
            <w:r w:rsidRPr="00483B6E">
              <w:rPr>
                <w:rFonts w:asciiTheme="minorHAnsi" w:hAnsiTheme="minorHAnsi" w:cstheme="minorHAnsi"/>
                <w:b/>
                <w:sz w:val="20"/>
                <w:szCs w:val="20"/>
              </w:rPr>
              <w:t xml:space="preserve">Number of students </w:t>
            </w:r>
            <w:r w:rsidR="00667DA9" w:rsidRPr="00483B6E">
              <w:rPr>
                <w:rFonts w:asciiTheme="minorHAnsi" w:hAnsiTheme="minorHAnsi" w:cstheme="minorHAnsi"/>
                <w:b/>
                <w:sz w:val="20"/>
                <w:szCs w:val="20"/>
              </w:rPr>
              <w:t>eligible for catch up funding</w:t>
            </w:r>
          </w:p>
        </w:tc>
        <w:tc>
          <w:tcPr>
            <w:tcW w:w="2365" w:type="dxa"/>
          </w:tcPr>
          <w:p w:rsidR="003216C0" w:rsidRPr="00483B6E" w:rsidRDefault="00483B6E" w:rsidP="00085270">
            <w:pPr>
              <w:rPr>
                <w:rFonts w:asciiTheme="minorHAnsi" w:hAnsiTheme="minorHAnsi" w:cstheme="minorHAnsi"/>
                <w:sz w:val="20"/>
                <w:szCs w:val="20"/>
              </w:rPr>
            </w:pPr>
            <w:r w:rsidRPr="00483B6E">
              <w:rPr>
                <w:rFonts w:asciiTheme="minorHAnsi" w:hAnsiTheme="minorHAnsi" w:cstheme="minorHAnsi"/>
                <w:sz w:val="20"/>
                <w:szCs w:val="20"/>
              </w:rPr>
              <w:t xml:space="preserve">69 students </w:t>
            </w:r>
            <w:r w:rsidR="00085270">
              <w:rPr>
                <w:rFonts w:asciiTheme="minorHAnsi" w:hAnsiTheme="minorHAnsi" w:cstheme="minorHAnsi"/>
                <w:sz w:val="20"/>
                <w:szCs w:val="20"/>
              </w:rPr>
              <w:t>entered below the expected level for reading or maths.</w:t>
            </w:r>
          </w:p>
        </w:tc>
      </w:tr>
    </w:tbl>
    <w:p w:rsidR="003216C0" w:rsidRPr="00A35602" w:rsidRDefault="003216C0" w:rsidP="003216C0">
      <w:pPr>
        <w:rPr>
          <w:rFonts w:ascii="Arial" w:hAnsi="Arial" w:cs="Arial"/>
        </w:rPr>
      </w:pPr>
    </w:p>
    <w:tbl>
      <w:tblPr>
        <w:tblStyle w:val="TableGrid"/>
        <w:tblW w:w="14665" w:type="dxa"/>
        <w:tblInd w:w="-365" w:type="dxa"/>
        <w:tblLayout w:type="fixed"/>
        <w:tblLook w:val="04A0" w:firstRow="1" w:lastRow="0" w:firstColumn="1" w:lastColumn="0" w:noHBand="0" w:noVBand="1"/>
      </w:tblPr>
      <w:tblGrid>
        <w:gridCol w:w="2664"/>
        <w:gridCol w:w="4355"/>
        <w:gridCol w:w="3691"/>
        <w:gridCol w:w="1710"/>
        <w:gridCol w:w="2245"/>
      </w:tblGrid>
      <w:tr w:rsidR="003216C0" w:rsidRPr="00A35602" w:rsidTr="00670C35">
        <w:tc>
          <w:tcPr>
            <w:tcW w:w="14665" w:type="dxa"/>
            <w:gridSpan w:val="5"/>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Action Plan to Achieve Desired Outcomes</w:t>
            </w:r>
          </w:p>
        </w:tc>
      </w:tr>
      <w:tr w:rsidR="003216C0" w:rsidRPr="00A35602" w:rsidTr="00670C35">
        <w:trPr>
          <w:trHeight w:val="305"/>
        </w:trPr>
        <w:tc>
          <w:tcPr>
            <w:tcW w:w="2664"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Desired Outcome</w:t>
            </w:r>
          </w:p>
        </w:tc>
        <w:tc>
          <w:tcPr>
            <w:tcW w:w="4355"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Action</w:t>
            </w:r>
          </w:p>
        </w:tc>
        <w:tc>
          <w:tcPr>
            <w:tcW w:w="3691" w:type="dxa"/>
          </w:tcPr>
          <w:p w:rsidR="003216C0" w:rsidRPr="00483B6E" w:rsidRDefault="00BF491E" w:rsidP="00670C35">
            <w:pPr>
              <w:jc w:val="center"/>
              <w:rPr>
                <w:rFonts w:asciiTheme="minorHAnsi" w:hAnsiTheme="minorHAnsi" w:cstheme="minorHAnsi"/>
                <w:b/>
                <w:sz w:val="20"/>
                <w:szCs w:val="20"/>
              </w:rPr>
            </w:pPr>
            <w:r>
              <w:rPr>
                <w:rFonts w:asciiTheme="minorHAnsi" w:hAnsiTheme="minorHAnsi" w:cstheme="minorHAnsi"/>
                <w:b/>
                <w:sz w:val="20"/>
                <w:szCs w:val="20"/>
              </w:rPr>
              <w:t>Outcome</w:t>
            </w:r>
          </w:p>
        </w:tc>
        <w:tc>
          <w:tcPr>
            <w:tcW w:w="1710" w:type="dxa"/>
          </w:tcPr>
          <w:p w:rsidR="00C53EFD" w:rsidRPr="00483B6E" w:rsidRDefault="003216C0" w:rsidP="00C53EFD">
            <w:pPr>
              <w:jc w:val="center"/>
              <w:rPr>
                <w:rFonts w:asciiTheme="minorHAnsi" w:hAnsiTheme="minorHAnsi" w:cstheme="minorHAnsi"/>
                <w:b/>
                <w:sz w:val="20"/>
                <w:szCs w:val="20"/>
              </w:rPr>
            </w:pPr>
            <w:r w:rsidRPr="00483B6E">
              <w:rPr>
                <w:rFonts w:asciiTheme="minorHAnsi" w:hAnsiTheme="minorHAnsi" w:cstheme="minorHAnsi"/>
                <w:sz w:val="20"/>
                <w:szCs w:val="20"/>
              </w:rPr>
              <w:t>Responsible</w:t>
            </w:r>
          </w:p>
          <w:p w:rsidR="003216C0" w:rsidRPr="00483B6E" w:rsidRDefault="003216C0" w:rsidP="00670C35">
            <w:pPr>
              <w:jc w:val="center"/>
              <w:rPr>
                <w:rFonts w:asciiTheme="minorHAnsi" w:hAnsiTheme="minorHAnsi" w:cstheme="minorHAnsi"/>
                <w:b/>
                <w:sz w:val="20"/>
                <w:szCs w:val="20"/>
              </w:rPr>
            </w:pPr>
          </w:p>
        </w:tc>
        <w:tc>
          <w:tcPr>
            <w:tcW w:w="2245"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Cost</w:t>
            </w:r>
          </w:p>
        </w:tc>
      </w:tr>
      <w:tr w:rsidR="003216C0" w:rsidRPr="008062D6" w:rsidTr="00670C35">
        <w:tc>
          <w:tcPr>
            <w:tcW w:w="2664" w:type="dxa"/>
          </w:tcPr>
          <w:p w:rsidR="003E5CAD" w:rsidRPr="00483B6E" w:rsidRDefault="003E5CAD" w:rsidP="003E5CAD">
            <w:pPr>
              <w:autoSpaceDE w:val="0"/>
              <w:autoSpaceDN w:val="0"/>
              <w:adjustRightInd w:val="0"/>
              <w:rPr>
                <w:rFonts w:asciiTheme="minorHAnsi" w:hAnsiTheme="minorHAnsi" w:cstheme="minorHAnsi"/>
                <w:sz w:val="20"/>
                <w:szCs w:val="20"/>
              </w:rPr>
            </w:pPr>
            <w:r w:rsidRPr="00483B6E">
              <w:rPr>
                <w:rFonts w:asciiTheme="minorHAnsi" w:hAnsiTheme="minorHAnsi" w:cstheme="minorHAnsi"/>
                <w:sz w:val="20"/>
                <w:szCs w:val="20"/>
              </w:rPr>
              <w:t xml:space="preserve">Rapid improvement in literacy and </w:t>
            </w:r>
            <w:proofErr w:type="spellStart"/>
            <w:r w:rsidRPr="00483B6E">
              <w:rPr>
                <w:rFonts w:asciiTheme="minorHAnsi" w:hAnsiTheme="minorHAnsi" w:cstheme="minorHAnsi"/>
                <w:sz w:val="20"/>
                <w:szCs w:val="20"/>
              </w:rPr>
              <w:t>oracy</w:t>
            </w:r>
            <w:proofErr w:type="spellEnd"/>
            <w:r w:rsidRPr="00483B6E">
              <w:rPr>
                <w:rFonts w:asciiTheme="minorHAnsi" w:hAnsiTheme="minorHAnsi" w:cstheme="minorHAnsi"/>
                <w:sz w:val="20"/>
                <w:szCs w:val="20"/>
              </w:rPr>
              <w:t xml:space="preserve"> skills for students who arrive with below expected standard of literacy, allowing access to a broad and balanced curriculum.</w:t>
            </w:r>
          </w:p>
          <w:p w:rsidR="003216C0" w:rsidRPr="00483B6E" w:rsidRDefault="003216C0" w:rsidP="003E5CAD">
            <w:pPr>
              <w:autoSpaceDE w:val="0"/>
              <w:autoSpaceDN w:val="0"/>
              <w:adjustRightInd w:val="0"/>
              <w:rPr>
                <w:rFonts w:asciiTheme="minorHAnsi" w:hAnsiTheme="minorHAnsi" w:cstheme="minorHAnsi"/>
                <w:sz w:val="20"/>
                <w:szCs w:val="20"/>
              </w:rPr>
            </w:pPr>
          </w:p>
        </w:tc>
        <w:tc>
          <w:tcPr>
            <w:tcW w:w="4355" w:type="dxa"/>
          </w:tcPr>
          <w:p w:rsidR="003216C0" w:rsidRPr="00C550BF" w:rsidRDefault="003E5CAD" w:rsidP="00E06E8B">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 xml:space="preserve">Small </w:t>
            </w:r>
            <w:r w:rsidR="00E06E8B" w:rsidRPr="00C550BF">
              <w:rPr>
                <w:rFonts w:asciiTheme="minorHAnsi" w:hAnsiTheme="minorHAnsi" w:cstheme="minorHAnsi"/>
                <w:sz w:val="20"/>
                <w:szCs w:val="20"/>
              </w:rPr>
              <w:t xml:space="preserve"> group intervention on reading for pupils with a reading level of below 9.5</w:t>
            </w:r>
            <w:r w:rsidRPr="00C550BF">
              <w:rPr>
                <w:rFonts w:asciiTheme="minorHAnsi" w:hAnsiTheme="minorHAnsi" w:cstheme="minorHAnsi"/>
                <w:sz w:val="20"/>
                <w:szCs w:val="20"/>
              </w:rPr>
              <w:t xml:space="preserve"> (</w:t>
            </w:r>
            <w:r w:rsidR="00483B6E" w:rsidRPr="00C550BF">
              <w:rPr>
                <w:rFonts w:asciiTheme="minorHAnsi" w:hAnsiTheme="minorHAnsi" w:cstheme="minorHAnsi"/>
                <w:sz w:val="20"/>
                <w:szCs w:val="20"/>
              </w:rPr>
              <w:t xml:space="preserve">69 </w:t>
            </w:r>
            <w:r w:rsidR="00085270">
              <w:rPr>
                <w:rFonts w:asciiTheme="minorHAnsi" w:hAnsiTheme="minorHAnsi" w:cstheme="minorHAnsi"/>
                <w:sz w:val="20"/>
                <w:szCs w:val="20"/>
              </w:rPr>
              <w:t>Year 7 students entered below expected level in reading -Start Oct19</w:t>
            </w:r>
            <w:r w:rsidR="00483B6E" w:rsidRPr="00C550BF">
              <w:rPr>
                <w:rFonts w:asciiTheme="minorHAnsi" w:hAnsiTheme="minorHAnsi" w:cstheme="minorHAnsi"/>
                <w:sz w:val="20"/>
                <w:szCs w:val="20"/>
              </w:rPr>
              <w:t>)</w:t>
            </w:r>
          </w:p>
          <w:p w:rsidR="006F35A5" w:rsidRPr="00C550BF" w:rsidRDefault="003E5CAD" w:rsidP="00E06E8B">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 xml:space="preserve">Phonics intervention </w:t>
            </w:r>
            <w:r w:rsidR="00483B6E" w:rsidRPr="00C550BF">
              <w:rPr>
                <w:rFonts w:asciiTheme="minorHAnsi" w:hAnsiTheme="minorHAnsi" w:cstheme="minorHAnsi"/>
                <w:sz w:val="20"/>
                <w:szCs w:val="20"/>
              </w:rPr>
              <w:t xml:space="preserve">to be targeted at students after </w:t>
            </w:r>
            <w:r w:rsidR="00085270">
              <w:rPr>
                <w:rFonts w:asciiTheme="minorHAnsi" w:hAnsiTheme="minorHAnsi" w:cstheme="minorHAnsi"/>
                <w:sz w:val="20"/>
                <w:szCs w:val="20"/>
              </w:rPr>
              <w:t xml:space="preserve">assessments(SC-Nov19 </w:t>
            </w:r>
            <w:r w:rsidR="00483B6E" w:rsidRPr="00C550BF">
              <w:rPr>
                <w:rFonts w:asciiTheme="minorHAnsi" w:hAnsiTheme="minorHAnsi" w:cstheme="minorHAnsi"/>
                <w:sz w:val="20"/>
                <w:szCs w:val="20"/>
              </w:rPr>
              <w:t>weekly)</w:t>
            </w:r>
          </w:p>
          <w:p w:rsidR="006F35A5" w:rsidRPr="00C550BF" w:rsidRDefault="003E5CAD" w:rsidP="00E06E8B">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Spelling</w:t>
            </w:r>
            <w:r w:rsidR="00A25EE0" w:rsidRPr="00C550BF">
              <w:rPr>
                <w:rFonts w:asciiTheme="minorHAnsi" w:hAnsiTheme="minorHAnsi" w:cstheme="minorHAnsi"/>
                <w:sz w:val="20"/>
                <w:szCs w:val="20"/>
              </w:rPr>
              <w:t xml:space="preserve"> intervention </w:t>
            </w:r>
            <w:r w:rsidRPr="00C550BF">
              <w:rPr>
                <w:rFonts w:asciiTheme="minorHAnsi" w:hAnsiTheme="minorHAnsi" w:cstheme="minorHAnsi"/>
                <w:sz w:val="20"/>
                <w:szCs w:val="20"/>
              </w:rPr>
              <w:t>(</w:t>
            </w:r>
            <w:r w:rsidR="00483B6E" w:rsidRPr="00C550BF">
              <w:rPr>
                <w:rFonts w:asciiTheme="minorHAnsi" w:hAnsiTheme="minorHAnsi" w:cstheme="minorHAnsi"/>
                <w:sz w:val="20"/>
                <w:szCs w:val="20"/>
              </w:rPr>
              <w:t>to be targeted at specific stud</w:t>
            </w:r>
            <w:r w:rsidR="00085270">
              <w:rPr>
                <w:rFonts w:asciiTheme="minorHAnsi" w:hAnsiTheme="minorHAnsi" w:cstheme="minorHAnsi"/>
                <w:sz w:val="20"/>
                <w:szCs w:val="20"/>
              </w:rPr>
              <w:t>ents after assessments SC-Nov19</w:t>
            </w:r>
          </w:p>
          <w:p w:rsidR="003E5CAD" w:rsidRPr="00C550BF" w:rsidRDefault="003E5CAD" w:rsidP="003E5CAD">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 xml:space="preserve">Dyslexia screening for referrals </w:t>
            </w:r>
            <w:r w:rsidR="00085270">
              <w:rPr>
                <w:rFonts w:asciiTheme="minorHAnsi" w:hAnsiTheme="minorHAnsi" w:cstheme="minorHAnsi"/>
                <w:sz w:val="20"/>
                <w:szCs w:val="20"/>
              </w:rPr>
              <w:t>(SC-Sept19</w:t>
            </w:r>
            <w:r w:rsidR="00483B6E" w:rsidRPr="00C550BF">
              <w:rPr>
                <w:rFonts w:asciiTheme="minorHAnsi" w:hAnsiTheme="minorHAnsi" w:cstheme="minorHAnsi"/>
                <w:sz w:val="20"/>
                <w:szCs w:val="20"/>
              </w:rPr>
              <w:t>)</w:t>
            </w:r>
          </w:p>
          <w:p w:rsidR="00483B6E" w:rsidRDefault="003E5CAD" w:rsidP="00483B6E">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Cognitive ability testing</w:t>
            </w:r>
            <w:r w:rsidR="00085270">
              <w:rPr>
                <w:rFonts w:asciiTheme="minorHAnsi" w:hAnsiTheme="minorHAnsi" w:cstheme="minorHAnsi"/>
                <w:sz w:val="20"/>
                <w:szCs w:val="20"/>
              </w:rPr>
              <w:t xml:space="preserve"> (Sept-19</w:t>
            </w:r>
            <w:r w:rsidR="00483B6E" w:rsidRPr="00C550BF">
              <w:rPr>
                <w:rFonts w:asciiTheme="minorHAnsi" w:hAnsiTheme="minorHAnsi" w:cstheme="minorHAnsi"/>
                <w:sz w:val="20"/>
                <w:szCs w:val="20"/>
              </w:rPr>
              <w:t>)</w:t>
            </w:r>
          </w:p>
          <w:p w:rsidR="009418F3" w:rsidRPr="00C550BF" w:rsidRDefault="009418F3" w:rsidP="00483B6E">
            <w:pPr>
              <w:pStyle w:val="ListParagraph"/>
              <w:numPr>
                <w:ilvl w:val="0"/>
                <w:numId w:val="29"/>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Powe</w:t>
            </w:r>
            <w:r w:rsidR="002D10BB">
              <w:rPr>
                <w:rFonts w:asciiTheme="minorHAnsi" w:hAnsiTheme="minorHAnsi" w:cstheme="minorHAnsi"/>
                <w:sz w:val="20"/>
                <w:szCs w:val="20"/>
              </w:rPr>
              <w:t>r of reading – working with pri</w:t>
            </w:r>
            <w:r>
              <w:rPr>
                <w:rFonts w:asciiTheme="minorHAnsi" w:hAnsiTheme="minorHAnsi" w:cstheme="minorHAnsi"/>
                <w:sz w:val="20"/>
                <w:szCs w:val="20"/>
              </w:rPr>
              <w:t>m</w:t>
            </w:r>
            <w:r w:rsidR="002D10BB">
              <w:rPr>
                <w:rFonts w:asciiTheme="minorHAnsi" w:hAnsiTheme="minorHAnsi" w:cstheme="minorHAnsi"/>
                <w:sz w:val="20"/>
                <w:szCs w:val="20"/>
              </w:rPr>
              <w:t>a</w:t>
            </w:r>
            <w:r>
              <w:rPr>
                <w:rFonts w:asciiTheme="minorHAnsi" w:hAnsiTheme="minorHAnsi" w:cstheme="minorHAnsi"/>
                <w:sz w:val="20"/>
                <w:szCs w:val="20"/>
              </w:rPr>
              <w:t>ries to engage students in reading (SEPT19)</w:t>
            </w:r>
            <w:bookmarkStart w:id="0" w:name="_GoBack"/>
            <w:bookmarkEnd w:id="0"/>
          </w:p>
        </w:tc>
        <w:tc>
          <w:tcPr>
            <w:tcW w:w="3691" w:type="dxa"/>
          </w:tcPr>
          <w:p w:rsidR="003216C0" w:rsidRPr="00C550BF" w:rsidRDefault="00E06E8B" w:rsidP="00E06E8B">
            <w:pPr>
              <w:pStyle w:val="ListParagraph"/>
              <w:numPr>
                <w:ilvl w:val="0"/>
                <w:numId w:val="29"/>
              </w:numPr>
              <w:rPr>
                <w:rFonts w:asciiTheme="minorHAnsi" w:hAnsiTheme="minorHAnsi" w:cstheme="minorHAnsi"/>
                <w:sz w:val="20"/>
                <w:szCs w:val="20"/>
              </w:rPr>
            </w:pPr>
            <w:r w:rsidRPr="00C550BF">
              <w:rPr>
                <w:rFonts w:asciiTheme="minorHAnsi" w:hAnsiTheme="minorHAnsi" w:cstheme="minorHAnsi"/>
                <w:sz w:val="20"/>
                <w:szCs w:val="20"/>
              </w:rPr>
              <w:t xml:space="preserve">Reading ages increase more than </w:t>
            </w:r>
            <w:r w:rsidR="006F35A5" w:rsidRPr="00C550BF">
              <w:rPr>
                <w:rFonts w:asciiTheme="minorHAnsi" w:hAnsiTheme="minorHAnsi" w:cstheme="minorHAnsi"/>
                <w:sz w:val="20"/>
                <w:szCs w:val="20"/>
              </w:rPr>
              <w:t>one chronological year in one year. (</w:t>
            </w:r>
            <w:r w:rsidR="006F35A5" w:rsidRPr="00C550BF">
              <w:rPr>
                <w:rFonts w:asciiTheme="minorHAnsi" w:hAnsiTheme="minorHAnsi" w:cstheme="minorHAnsi"/>
                <w:i/>
                <w:sz w:val="20"/>
                <w:szCs w:val="20"/>
              </w:rPr>
              <w:t>reading age testing twice a year)</w:t>
            </w:r>
          </w:p>
          <w:p w:rsidR="008062D6" w:rsidRPr="00C550BF" w:rsidRDefault="008062D6" w:rsidP="00E06E8B">
            <w:pPr>
              <w:pStyle w:val="ListParagraph"/>
              <w:numPr>
                <w:ilvl w:val="0"/>
                <w:numId w:val="29"/>
              </w:numPr>
              <w:rPr>
                <w:rFonts w:asciiTheme="minorHAnsi" w:hAnsiTheme="minorHAnsi" w:cstheme="minorHAnsi"/>
                <w:sz w:val="20"/>
                <w:szCs w:val="20"/>
              </w:rPr>
            </w:pPr>
            <w:r w:rsidRPr="00C550BF">
              <w:rPr>
                <w:rFonts w:asciiTheme="minorHAnsi" w:hAnsiTheme="minorHAnsi" w:cstheme="minorHAnsi"/>
                <w:sz w:val="20"/>
                <w:szCs w:val="20"/>
              </w:rPr>
              <w:t>Identification of specific learning needs will allow directed intervention and PPP to be put in place to enhance progress(</w:t>
            </w:r>
            <w:r w:rsidRPr="00C550BF">
              <w:rPr>
                <w:rFonts w:asciiTheme="minorHAnsi" w:hAnsiTheme="minorHAnsi" w:cstheme="minorHAnsi"/>
                <w:i/>
                <w:sz w:val="20"/>
                <w:szCs w:val="20"/>
              </w:rPr>
              <w:t>6 week</w:t>
            </w:r>
            <w:r w:rsidR="00EA2EB1" w:rsidRPr="00C550BF">
              <w:rPr>
                <w:rFonts w:asciiTheme="minorHAnsi" w:hAnsiTheme="minorHAnsi" w:cstheme="minorHAnsi"/>
                <w:i/>
                <w:sz w:val="20"/>
                <w:szCs w:val="20"/>
              </w:rPr>
              <w:t>)</w:t>
            </w:r>
          </w:p>
        </w:tc>
        <w:tc>
          <w:tcPr>
            <w:tcW w:w="1710" w:type="dxa"/>
          </w:tcPr>
          <w:p w:rsidR="003216C0" w:rsidRPr="00C550BF" w:rsidRDefault="00A25EE0" w:rsidP="003E5CAD">
            <w:pPr>
              <w:rPr>
                <w:rFonts w:asciiTheme="minorHAnsi" w:hAnsiTheme="minorHAnsi" w:cstheme="minorHAnsi"/>
                <w:sz w:val="20"/>
                <w:szCs w:val="20"/>
              </w:rPr>
            </w:pPr>
            <w:r w:rsidRPr="00C550BF">
              <w:rPr>
                <w:rFonts w:asciiTheme="minorHAnsi" w:hAnsiTheme="minorHAnsi" w:cstheme="minorHAnsi"/>
                <w:sz w:val="20"/>
                <w:szCs w:val="20"/>
              </w:rPr>
              <w:t>KH</w:t>
            </w:r>
            <w:r w:rsidR="00647B5A">
              <w:rPr>
                <w:rFonts w:asciiTheme="minorHAnsi" w:hAnsiTheme="minorHAnsi" w:cstheme="minorHAnsi"/>
                <w:sz w:val="20"/>
                <w:szCs w:val="20"/>
              </w:rPr>
              <w:t>U</w:t>
            </w:r>
            <w:r w:rsidRPr="00C550BF">
              <w:rPr>
                <w:rFonts w:asciiTheme="minorHAnsi" w:hAnsiTheme="minorHAnsi" w:cstheme="minorHAnsi"/>
                <w:sz w:val="20"/>
                <w:szCs w:val="20"/>
              </w:rPr>
              <w:t>, SC</w:t>
            </w:r>
            <w:r w:rsidR="00647B5A">
              <w:rPr>
                <w:rFonts w:asciiTheme="minorHAnsi" w:hAnsiTheme="minorHAnsi" w:cstheme="minorHAnsi"/>
                <w:sz w:val="20"/>
                <w:szCs w:val="20"/>
              </w:rPr>
              <w:t>R</w:t>
            </w:r>
            <w:r w:rsidRPr="00C550BF">
              <w:rPr>
                <w:rFonts w:asciiTheme="minorHAnsi" w:hAnsiTheme="minorHAnsi" w:cstheme="minorHAnsi"/>
                <w:sz w:val="20"/>
                <w:szCs w:val="20"/>
              </w:rPr>
              <w:t xml:space="preserve">, </w:t>
            </w:r>
          </w:p>
        </w:tc>
        <w:tc>
          <w:tcPr>
            <w:tcW w:w="2245" w:type="dxa"/>
          </w:tcPr>
          <w:p w:rsidR="003216C0"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Staffing</w:t>
            </w:r>
            <w:r w:rsidR="00ED6717">
              <w:rPr>
                <w:rFonts w:asciiTheme="minorHAnsi" w:hAnsiTheme="minorHAnsi" w:cstheme="minorHAnsi"/>
                <w:sz w:val="20"/>
                <w:szCs w:val="20"/>
              </w:rPr>
              <w:t xml:space="preserve"> £8000 </w:t>
            </w:r>
          </w:p>
          <w:p w:rsidR="00483B6E" w:rsidRPr="00483B6E" w:rsidRDefault="00483B6E" w:rsidP="00670C35">
            <w:pPr>
              <w:rPr>
                <w:rFonts w:asciiTheme="minorHAnsi" w:hAnsiTheme="minorHAnsi" w:cstheme="minorHAnsi"/>
                <w:sz w:val="20"/>
                <w:szCs w:val="20"/>
              </w:rPr>
            </w:pPr>
          </w:p>
        </w:tc>
      </w:tr>
      <w:tr w:rsidR="00966F67" w:rsidRPr="008062D6" w:rsidTr="00670C35">
        <w:tc>
          <w:tcPr>
            <w:tcW w:w="2664" w:type="dxa"/>
          </w:tcPr>
          <w:p w:rsidR="00966F67" w:rsidRPr="00483B6E" w:rsidRDefault="00915572" w:rsidP="008062D6">
            <w:pPr>
              <w:autoSpaceDE w:val="0"/>
              <w:autoSpaceDN w:val="0"/>
              <w:adjustRightInd w:val="0"/>
              <w:rPr>
                <w:rFonts w:asciiTheme="minorHAnsi" w:hAnsiTheme="minorHAnsi" w:cstheme="minorHAnsi"/>
                <w:sz w:val="20"/>
                <w:szCs w:val="20"/>
              </w:rPr>
            </w:pPr>
            <w:r w:rsidRPr="00483B6E">
              <w:rPr>
                <w:rFonts w:asciiTheme="minorHAnsi" w:hAnsiTheme="minorHAnsi" w:cstheme="minorHAnsi"/>
                <w:sz w:val="20"/>
                <w:szCs w:val="20"/>
              </w:rPr>
              <w:t>Continuous and sustained improvement in numeracy skills for students who arrive with very low and low levels of numeracy, allowing access to a broad and balanced curriculum.</w:t>
            </w:r>
          </w:p>
        </w:tc>
        <w:tc>
          <w:tcPr>
            <w:tcW w:w="4355" w:type="dxa"/>
          </w:tcPr>
          <w:p w:rsidR="00915572" w:rsidRPr="00C550BF" w:rsidRDefault="008062D6" w:rsidP="00915572">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Small</w:t>
            </w:r>
            <w:r w:rsidR="00915572" w:rsidRPr="00C550BF">
              <w:rPr>
                <w:rFonts w:asciiTheme="minorHAnsi" w:hAnsiTheme="minorHAnsi" w:cstheme="minorHAnsi"/>
                <w:sz w:val="20"/>
                <w:szCs w:val="20"/>
              </w:rPr>
              <w:t xml:space="preserve"> group intervention for pupils with very low numeracy levels</w:t>
            </w:r>
            <w:r w:rsidRPr="00C550BF">
              <w:rPr>
                <w:rFonts w:asciiTheme="minorHAnsi" w:hAnsiTheme="minorHAnsi" w:cstheme="minorHAnsi"/>
                <w:sz w:val="20"/>
                <w:szCs w:val="20"/>
              </w:rPr>
              <w:t xml:space="preserve"> (</w:t>
            </w:r>
            <w:r w:rsidR="00085270">
              <w:rPr>
                <w:rFonts w:asciiTheme="minorHAnsi" w:hAnsiTheme="minorHAnsi" w:cstheme="minorHAnsi"/>
                <w:sz w:val="20"/>
                <w:szCs w:val="20"/>
              </w:rPr>
              <w:t>47</w:t>
            </w:r>
            <w:r w:rsidR="00A8579A" w:rsidRPr="00C550BF">
              <w:rPr>
                <w:rFonts w:asciiTheme="minorHAnsi" w:hAnsiTheme="minorHAnsi" w:cstheme="minorHAnsi"/>
                <w:sz w:val="20"/>
                <w:szCs w:val="20"/>
              </w:rPr>
              <w:t xml:space="preserve"> entered below expected-Numeracy assessments to take place Sep</w:t>
            </w:r>
            <w:r w:rsidR="00085270">
              <w:rPr>
                <w:rFonts w:asciiTheme="minorHAnsi" w:hAnsiTheme="minorHAnsi" w:cstheme="minorHAnsi"/>
                <w:sz w:val="20"/>
                <w:szCs w:val="20"/>
              </w:rPr>
              <w:t>t19</w:t>
            </w:r>
            <w:r w:rsidR="00A8579A" w:rsidRPr="00C550BF">
              <w:rPr>
                <w:rFonts w:asciiTheme="minorHAnsi" w:hAnsiTheme="minorHAnsi" w:cstheme="minorHAnsi"/>
                <w:sz w:val="20"/>
                <w:szCs w:val="20"/>
              </w:rPr>
              <w:t>)</w:t>
            </w:r>
          </w:p>
          <w:p w:rsidR="00E41E79" w:rsidRPr="00C550BF" w:rsidRDefault="00483B6E" w:rsidP="00915572">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Test students who enter year 7 below expected for a numeracy age(Sept LW)</w:t>
            </w:r>
          </w:p>
          <w:p w:rsidR="00915572" w:rsidRPr="00C550BF" w:rsidRDefault="00483B6E" w:rsidP="00483B6E">
            <w:pPr>
              <w:pStyle w:val="ListParagraph"/>
              <w:numPr>
                <w:ilvl w:val="0"/>
                <w:numId w:val="35"/>
              </w:numPr>
              <w:autoSpaceDE w:val="0"/>
              <w:autoSpaceDN w:val="0"/>
              <w:adjustRightInd w:val="0"/>
              <w:rPr>
                <w:rFonts w:asciiTheme="minorHAnsi" w:hAnsiTheme="minorHAnsi" w:cstheme="minorHAnsi"/>
                <w:sz w:val="20"/>
                <w:szCs w:val="20"/>
              </w:rPr>
            </w:pPr>
            <w:proofErr w:type="spellStart"/>
            <w:r w:rsidRPr="00C550BF">
              <w:rPr>
                <w:rFonts w:asciiTheme="minorHAnsi" w:hAnsiTheme="minorHAnsi" w:cstheme="minorHAnsi"/>
                <w:sz w:val="20"/>
                <w:szCs w:val="20"/>
              </w:rPr>
              <w:t>Succes@Arithmetic-Train</w:t>
            </w:r>
            <w:proofErr w:type="spellEnd"/>
            <w:r w:rsidRPr="00C550BF">
              <w:rPr>
                <w:rFonts w:asciiTheme="minorHAnsi" w:hAnsiTheme="minorHAnsi" w:cstheme="minorHAnsi"/>
                <w:sz w:val="20"/>
                <w:szCs w:val="20"/>
              </w:rPr>
              <w:t xml:space="preserve"> </w:t>
            </w:r>
            <w:r w:rsidR="00085270">
              <w:rPr>
                <w:rFonts w:asciiTheme="minorHAnsi" w:hAnsiTheme="minorHAnsi" w:cstheme="minorHAnsi"/>
                <w:sz w:val="20"/>
                <w:szCs w:val="20"/>
              </w:rPr>
              <w:t>numeracy coordinator</w:t>
            </w:r>
            <w:r w:rsidRPr="00C550BF">
              <w:rPr>
                <w:rFonts w:asciiTheme="minorHAnsi" w:hAnsiTheme="minorHAnsi" w:cstheme="minorHAnsi"/>
                <w:sz w:val="20"/>
                <w:szCs w:val="20"/>
              </w:rPr>
              <w:t xml:space="preserve"> at </w:t>
            </w:r>
            <w:proofErr w:type="spellStart"/>
            <w:r w:rsidRPr="00C550BF">
              <w:rPr>
                <w:rFonts w:asciiTheme="minorHAnsi" w:hAnsiTheme="minorHAnsi" w:cstheme="minorHAnsi"/>
                <w:sz w:val="20"/>
                <w:szCs w:val="20"/>
              </w:rPr>
              <w:t>Edghill</w:t>
            </w:r>
            <w:proofErr w:type="spellEnd"/>
            <w:r w:rsidRPr="00C550BF">
              <w:rPr>
                <w:rFonts w:asciiTheme="minorHAnsi" w:hAnsiTheme="minorHAnsi" w:cstheme="minorHAnsi"/>
                <w:sz w:val="20"/>
                <w:szCs w:val="20"/>
              </w:rPr>
              <w:t xml:space="preserve"> University</w:t>
            </w:r>
          </w:p>
          <w:p w:rsidR="00483B6E" w:rsidRPr="00C550BF" w:rsidRDefault="00085270" w:rsidP="00483B6E">
            <w:pPr>
              <w:pStyle w:val="ListParagraph"/>
              <w:numPr>
                <w:ilvl w:val="0"/>
                <w:numId w:val="35"/>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AMA/TA</w:t>
            </w:r>
            <w:r w:rsidR="00483B6E" w:rsidRPr="00C550BF">
              <w:rPr>
                <w:rFonts w:asciiTheme="minorHAnsi" w:hAnsiTheme="minorHAnsi" w:cstheme="minorHAnsi"/>
                <w:sz w:val="20"/>
                <w:szCs w:val="20"/>
              </w:rPr>
              <w:t xml:space="preserve"> use </w:t>
            </w:r>
            <w:proofErr w:type="spellStart"/>
            <w:r w:rsidR="00483B6E" w:rsidRPr="00C550BF">
              <w:rPr>
                <w:rFonts w:asciiTheme="minorHAnsi" w:hAnsiTheme="minorHAnsi" w:cstheme="minorHAnsi"/>
                <w:sz w:val="20"/>
                <w:szCs w:val="20"/>
              </w:rPr>
              <w:t>Success@Arithmetic</w:t>
            </w:r>
            <w:proofErr w:type="spellEnd"/>
            <w:r w:rsidR="00483B6E" w:rsidRPr="00C550BF">
              <w:rPr>
                <w:rFonts w:asciiTheme="minorHAnsi" w:hAnsiTheme="minorHAnsi" w:cstheme="minorHAnsi"/>
                <w:sz w:val="20"/>
                <w:szCs w:val="20"/>
              </w:rPr>
              <w:t xml:space="preserve"> for small intervention groups-(LW</w:t>
            </w:r>
            <w:r>
              <w:rPr>
                <w:rFonts w:asciiTheme="minorHAnsi" w:hAnsiTheme="minorHAnsi" w:cstheme="minorHAnsi"/>
                <w:sz w:val="20"/>
                <w:szCs w:val="20"/>
              </w:rPr>
              <w:t>/AMA Dec19</w:t>
            </w:r>
            <w:r w:rsidR="00483B6E" w:rsidRPr="00C550BF">
              <w:rPr>
                <w:rFonts w:asciiTheme="minorHAnsi" w:hAnsiTheme="minorHAnsi" w:cstheme="minorHAnsi"/>
                <w:sz w:val="20"/>
                <w:szCs w:val="20"/>
              </w:rPr>
              <w:t>)</w:t>
            </w:r>
          </w:p>
          <w:p w:rsidR="00966F67" w:rsidRPr="00085270" w:rsidRDefault="00483B6E" w:rsidP="00085270">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lastRenderedPageBreak/>
              <w:t>Numeracy Coordinator to ensure consistent approach to basics skills during form time and lessons (AM-Sept19)</w:t>
            </w:r>
          </w:p>
        </w:tc>
        <w:tc>
          <w:tcPr>
            <w:tcW w:w="3691" w:type="dxa"/>
          </w:tcPr>
          <w:p w:rsidR="00966F67" w:rsidRPr="00C550BF" w:rsidRDefault="00416A37" w:rsidP="008062D6">
            <w:pPr>
              <w:pStyle w:val="ListParagraph"/>
              <w:numPr>
                <w:ilvl w:val="0"/>
                <w:numId w:val="35"/>
              </w:numPr>
              <w:rPr>
                <w:rFonts w:asciiTheme="minorHAnsi" w:hAnsiTheme="minorHAnsi" w:cstheme="minorHAnsi"/>
                <w:sz w:val="20"/>
                <w:szCs w:val="20"/>
              </w:rPr>
            </w:pPr>
            <w:r w:rsidRPr="00C550BF">
              <w:rPr>
                <w:rFonts w:asciiTheme="minorHAnsi" w:hAnsiTheme="minorHAnsi" w:cstheme="minorHAnsi"/>
                <w:sz w:val="20"/>
                <w:szCs w:val="20"/>
              </w:rPr>
              <w:lastRenderedPageBreak/>
              <w:t>Numeracy ages increase more than one chronological year in one year. (</w:t>
            </w:r>
            <w:r w:rsidRPr="00C550BF">
              <w:rPr>
                <w:rFonts w:asciiTheme="minorHAnsi" w:hAnsiTheme="minorHAnsi" w:cstheme="minorHAnsi"/>
                <w:i/>
                <w:sz w:val="20"/>
                <w:szCs w:val="20"/>
              </w:rPr>
              <w:t>nu</w:t>
            </w:r>
            <w:r w:rsidR="008062D6" w:rsidRPr="00C550BF">
              <w:rPr>
                <w:rFonts w:asciiTheme="minorHAnsi" w:hAnsiTheme="minorHAnsi" w:cstheme="minorHAnsi"/>
                <w:i/>
                <w:sz w:val="20"/>
                <w:szCs w:val="20"/>
              </w:rPr>
              <w:t>meracy age testing twice a</w:t>
            </w:r>
            <w:r w:rsidR="00483B6E" w:rsidRPr="00C550BF">
              <w:rPr>
                <w:rFonts w:asciiTheme="minorHAnsi" w:hAnsiTheme="minorHAnsi" w:cstheme="minorHAnsi"/>
                <w:i/>
                <w:sz w:val="20"/>
                <w:szCs w:val="20"/>
              </w:rPr>
              <w:t xml:space="preserve"> year)</w:t>
            </w:r>
          </w:p>
        </w:tc>
        <w:tc>
          <w:tcPr>
            <w:tcW w:w="1710" w:type="dxa"/>
          </w:tcPr>
          <w:p w:rsidR="00966F67" w:rsidRPr="00C550BF" w:rsidRDefault="00B47D5C" w:rsidP="00670C35">
            <w:pPr>
              <w:rPr>
                <w:rFonts w:asciiTheme="minorHAnsi" w:hAnsiTheme="minorHAnsi" w:cstheme="minorHAnsi"/>
                <w:sz w:val="20"/>
                <w:szCs w:val="20"/>
              </w:rPr>
            </w:pPr>
            <w:r w:rsidRPr="00C550BF">
              <w:rPr>
                <w:rFonts w:asciiTheme="minorHAnsi" w:hAnsiTheme="minorHAnsi" w:cstheme="minorHAnsi"/>
                <w:sz w:val="20"/>
                <w:szCs w:val="20"/>
              </w:rPr>
              <w:t>KH</w:t>
            </w:r>
            <w:r w:rsidR="00647B5A">
              <w:rPr>
                <w:rFonts w:asciiTheme="minorHAnsi" w:hAnsiTheme="minorHAnsi" w:cstheme="minorHAnsi"/>
                <w:sz w:val="20"/>
                <w:szCs w:val="20"/>
              </w:rPr>
              <w:t>U</w:t>
            </w:r>
            <w:r w:rsidRPr="00C550BF">
              <w:rPr>
                <w:rFonts w:asciiTheme="minorHAnsi" w:hAnsiTheme="minorHAnsi" w:cstheme="minorHAnsi"/>
                <w:sz w:val="20"/>
                <w:szCs w:val="20"/>
              </w:rPr>
              <w:t>,AM</w:t>
            </w:r>
            <w:r w:rsidR="00647B5A">
              <w:rPr>
                <w:rFonts w:asciiTheme="minorHAnsi" w:hAnsiTheme="minorHAnsi" w:cstheme="minorHAnsi"/>
                <w:sz w:val="20"/>
                <w:szCs w:val="20"/>
              </w:rPr>
              <w:t>A</w:t>
            </w:r>
            <w:r w:rsidR="00483B6E" w:rsidRPr="00C550BF">
              <w:rPr>
                <w:rFonts w:asciiTheme="minorHAnsi" w:hAnsiTheme="minorHAnsi" w:cstheme="minorHAnsi"/>
                <w:sz w:val="20"/>
                <w:szCs w:val="20"/>
              </w:rPr>
              <w:t>,</w:t>
            </w:r>
            <w:r w:rsidR="00316B28" w:rsidRPr="00C550BF">
              <w:rPr>
                <w:rFonts w:asciiTheme="minorHAnsi" w:hAnsiTheme="minorHAnsi" w:cstheme="minorHAnsi"/>
                <w:sz w:val="20"/>
                <w:szCs w:val="20"/>
              </w:rPr>
              <w:t>LW</w:t>
            </w:r>
            <w:r w:rsidR="00647B5A">
              <w:rPr>
                <w:rFonts w:asciiTheme="minorHAnsi" w:hAnsiTheme="minorHAnsi" w:cstheme="minorHAnsi"/>
                <w:sz w:val="20"/>
                <w:szCs w:val="20"/>
              </w:rPr>
              <w:t>A</w:t>
            </w:r>
          </w:p>
        </w:tc>
        <w:tc>
          <w:tcPr>
            <w:tcW w:w="2245" w:type="dxa"/>
          </w:tcPr>
          <w:p w:rsidR="00966F67"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Staffing</w:t>
            </w:r>
            <w:r w:rsidR="00AD3643">
              <w:rPr>
                <w:rFonts w:asciiTheme="minorHAnsi" w:hAnsiTheme="minorHAnsi" w:cstheme="minorHAnsi"/>
                <w:sz w:val="20"/>
                <w:szCs w:val="20"/>
              </w:rPr>
              <w:t xml:space="preserve"> £3000</w:t>
            </w:r>
          </w:p>
          <w:p w:rsidR="00483B6E"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Course</w:t>
            </w:r>
            <w:r w:rsidR="00ED6717">
              <w:rPr>
                <w:rFonts w:asciiTheme="minorHAnsi" w:hAnsiTheme="minorHAnsi" w:cstheme="minorHAnsi"/>
                <w:sz w:val="20"/>
                <w:szCs w:val="20"/>
              </w:rPr>
              <w:t xml:space="preserve"> £1000</w:t>
            </w:r>
          </w:p>
          <w:p w:rsidR="00483B6E"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Resources</w:t>
            </w:r>
            <w:r w:rsidR="00ED6717">
              <w:rPr>
                <w:rFonts w:asciiTheme="minorHAnsi" w:hAnsiTheme="minorHAnsi" w:cstheme="minorHAnsi"/>
                <w:sz w:val="20"/>
                <w:szCs w:val="20"/>
              </w:rPr>
              <w:t xml:space="preserve"> £800</w:t>
            </w:r>
          </w:p>
          <w:p w:rsidR="00483B6E" w:rsidRPr="00483B6E" w:rsidRDefault="00483B6E" w:rsidP="00670C35">
            <w:pPr>
              <w:rPr>
                <w:rFonts w:asciiTheme="minorHAnsi" w:hAnsiTheme="minorHAnsi" w:cstheme="minorHAnsi"/>
                <w:sz w:val="20"/>
                <w:szCs w:val="20"/>
              </w:rPr>
            </w:pPr>
          </w:p>
          <w:p w:rsidR="00483B6E" w:rsidRPr="00483B6E" w:rsidRDefault="00483B6E" w:rsidP="00670C35">
            <w:pPr>
              <w:rPr>
                <w:rFonts w:asciiTheme="minorHAnsi" w:hAnsiTheme="minorHAnsi" w:cstheme="minorHAnsi"/>
                <w:sz w:val="20"/>
                <w:szCs w:val="20"/>
              </w:rPr>
            </w:pPr>
          </w:p>
        </w:tc>
      </w:tr>
      <w:tr w:rsidR="007729B8" w:rsidRPr="008062D6" w:rsidTr="00670C35">
        <w:trPr>
          <w:trHeight w:val="215"/>
        </w:trPr>
        <w:tc>
          <w:tcPr>
            <w:tcW w:w="2664" w:type="dxa"/>
            <w:tcBorders>
              <w:left w:val="nil"/>
              <w:bottom w:val="nil"/>
              <w:right w:val="nil"/>
            </w:tcBorders>
          </w:tcPr>
          <w:p w:rsidR="007729B8" w:rsidRPr="00483B6E" w:rsidRDefault="007729B8" w:rsidP="007729B8">
            <w:pPr>
              <w:rPr>
                <w:rFonts w:asciiTheme="minorHAnsi" w:hAnsiTheme="minorHAnsi" w:cstheme="minorHAnsi"/>
                <w:sz w:val="20"/>
                <w:szCs w:val="20"/>
              </w:rPr>
            </w:pPr>
          </w:p>
        </w:tc>
        <w:tc>
          <w:tcPr>
            <w:tcW w:w="4355" w:type="dxa"/>
            <w:tcBorders>
              <w:left w:val="nil"/>
              <w:bottom w:val="nil"/>
              <w:right w:val="nil"/>
            </w:tcBorders>
          </w:tcPr>
          <w:p w:rsidR="007729B8" w:rsidRPr="00483B6E" w:rsidRDefault="007729B8" w:rsidP="007729B8">
            <w:pPr>
              <w:rPr>
                <w:rFonts w:asciiTheme="minorHAnsi" w:hAnsiTheme="minorHAnsi" w:cstheme="minorHAnsi"/>
                <w:sz w:val="20"/>
                <w:szCs w:val="20"/>
              </w:rPr>
            </w:pPr>
          </w:p>
        </w:tc>
        <w:tc>
          <w:tcPr>
            <w:tcW w:w="3691" w:type="dxa"/>
            <w:tcBorders>
              <w:left w:val="nil"/>
              <w:bottom w:val="nil"/>
            </w:tcBorders>
          </w:tcPr>
          <w:p w:rsidR="007729B8" w:rsidRPr="00483B6E" w:rsidRDefault="007729B8" w:rsidP="007729B8">
            <w:pPr>
              <w:rPr>
                <w:rFonts w:asciiTheme="minorHAnsi" w:hAnsiTheme="minorHAnsi" w:cstheme="minorHAnsi"/>
                <w:sz w:val="20"/>
                <w:szCs w:val="20"/>
              </w:rPr>
            </w:pPr>
          </w:p>
        </w:tc>
        <w:tc>
          <w:tcPr>
            <w:tcW w:w="1710" w:type="dxa"/>
            <w:tcBorders>
              <w:top w:val="single" w:sz="18" w:space="0" w:color="auto"/>
              <w:bottom w:val="single" w:sz="18" w:space="0" w:color="auto"/>
            </w:tcBorders>
          </w:tcPr>
          <w:p w:rsidR="007729B8" w:rsidRPr="00483B6E" w:rsidRDefault="007729B8" w:rsidP="007729B8">
            <w:pPr>
              <w:rPr>
                <w:rFonts w:asciiTheme="minorHAnsi" w:hAnsiTheme="minorHAnsi" w:cstheme="minorHAnsi"/>
                <w:b/>
                <w:sz w:val="20"/>
                <w:szCs w:val="20"/>
              </w:rPr>
            </w:pPr>
            <w:r w:rsidRPr="00483B6E">
              <w:rPr>
                <w:rFonts w:asciiTheme="minorHAnsi" w:hAnsiTheme="minorHAnsi" w:cstheme="minorHAnsi"/>
                <w:b/>
                <w:sz w:val="20"/>
                <w:szCs w:val="20"/>
              </w:rPr>
              <w:t>Total cost</w:t>
            </w:r>
          </w:p>
        </w:tc>
        <w:tc>
          <w:tcPr>
            <w:tcW w:w="2245" w:type="dxa"/>
            <w:tcBorders>
              <w:top w:val="single" w:sz="18" w:space="0" w:color="auto"/>
              <w:bottom w:val="single" w:sz="18" w:space="0" w:color="auto"/>
            </w:tcBorders>
          </w:tcPr>
          <w:p w:rsidR="007729B8" w:rsidRPr="00483B6E" w:rsidRDefault="00AD3643" w:rsidP="007729B8">
            <w:pPr>
              <w:rPr>
                <w:rFonts w:asciiTheme="minorHAnsi" w:hAnsiTheme="minorHAnsi" w:cstheme="minorHAnsi"/>
                <w:sz w:val="20"/>
                <w:szCs w:val="20"/>
              </w:rPr>
            </w:pPr>
            <w:r>
              <w:rPr>
                <w:rFonts w:asciiTheme="minorHAnsi" w:hAnsiTheme="minorHAnsi" w:cstheme="minorHAnsi"/>
                <w:sz w:val="20"/>
                <w:szCs w:val="20"/>
              </w:rPr>
              <w:t>12800</w:t>
            </w:r>
          </w:p>
        </w:tc>
      </w:tr>
    </w:tbl>
    <w:p w:rsidR="00234DBC" w:rsidRDefault="00234DBC"/>
    <w:sectPr w:rsidR="00234DBC" w:rsidSect="00670C35">
      <w:headerReference w:type="default" r:id="rId7"/>
      <w:footerReference w:type="even"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9" w:rsidRDefault="005667B9">
      <w:r>
        <w:separator/>
      </w:r>
    </w:p>
  </w:endnote>
  <w:endnote w:type="continuationSeparator" w:id="0">
    <w:p w:rsidR="005667B9" w:rsidRDefault="0056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67" w:rsidRDefault="00966F67" w:rsidP="00670C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F67" w:rsidRDefault="00966F67" w:rsidP="00670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67" w:rsidRDefault="00966F67" w:rsidP="00670C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0BB">
      <w:rPr>
        <w:rStyle w:val="PageNumber"/>
        <w:noProof/>
      </w:rPr>
      <w:t>1</w:t>
    </w:r>
    <w:r>
      <w:rPr>
        <w:rStyle w:val="PageNumber"/>
      </w:rPr>
      <w:fldChar w:fldCharType="end"/>
    </w:r>
  </w:p>
  <w:p w:rsidR="00966F67" w:rsidRDefault="00966F67" w:rsidP="00670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9" w:rsidRDefault="005667B9">
      <w:r>
        <w:separator/>
      </w:r>
    </w:p>
  </w:footnote>
  <w:footnote w:type="continuationSeparator" w:id="0">
    <w:p w:rsidR="005667B9" w:rsidRDefault="0056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67" w:rsidRDefault="00966F67" w:rsidP="00670C35">
    <w:pPr>
      <w:pStyle w:val="Header"/>
    </w:pPr>
    <w:r>
      <w:rPr>
        <w:noProof/>
        <w:lang w:eastAsia="en-GB"/>
      </w:rPr>
      <w:drawing>
        <wp:anchor distT="0" distB="0" distL="114300" distR="114300" simplePos="0" relativeHeight="251659264" behindDoc="0" locked="0" layoutInCell="1" allowOverlap="1" wp14:anchorId="5D33F15C" wp14:editId="2CBF2F23">
          <wp:simplePos x="0" y="0"/>
          <wp:positionH relativeFrom="column">
            <wp:posOffset>8305800</wp:posOffset>
          </wp:positionH>
          <wp:positionV relativeFrom="paragraph">
            <wp:posOffset>9525</wp:posOffset>
          </wp:positionV>
          <wp:extent cx="1019175" cy="603250"/>
          <wp:effectExtent l="0" t="0" r="9525" b="6350"/>
          <wp:wrapThrough wrapText="bothSides">
            <wp:wrapPolygon edited="0">
              <wp:start x="0" y="0"/>
              <wp:lineTo x="0" y="21145"/>
              <wp:lineTo x="21398" y="21145"/>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603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D802DF4" wp14:editId="796FB41E">
          <wp:extent cx="542925" cy="8139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by-logo-colour-nobor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5951" cy="818446"/>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0B8"/>
    <w:multiLevelType w:val="hybridMultilevel"/>
    <w:tmpl w:val="73EA3B3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300F"/>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478E6"/>
    <w:multiLevelType w:val="hybridMultilevel"/>
    <w:tmpl w:val="BB4E38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25BC0"/>
    <w:multiLevelType w:val="hybridMultilevel"/>
    <w:tmpl w:val="E832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D38B7"/>
    <w:multiLevelType w:val="hybridMultilevel"/>
    <w:tmpl w:val="E58CAFEE"/>
    <w:lvl w:ilvl="0" w:tplc="6CF425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6871"/>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3233A"/>
    <w:multiLevelType w:val="hybridMultilevel"/>
    <w:tmpl w:val="E730992A"/>
    <w:lvl w:ilvl="0" w:tplc="51EC32B8">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5407C"/>
    <w:multiLevelType w:val="hybridMultilevel"/>
    <w:tmpl w:val="99C468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57591"/>
    <w:multiLevelType w:val="hybridMultilevel"/>
    <w:tmpl w:val="2C9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672A5"/>
    <w:multiLevelType w:val="hybridMultilevel"/>
    <w:tmpl w:val="759C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B30CC"/>
    <w:multiLevelType w:val="hybridMultilevel"/>
    <w:tmpl w:val="B646243E"/>
    <w:lvl w:ilvl="0" w:tplc="08090001">
      <w:start w:val="1"/>
      <w:numFmt w:val="bullet"/>
      <w:lvlText w:val=""/>
      <w:lvlJc w:val="left"/>
      <w:pPr>
        <w:ind w:left="720" w:hanging="360"/>
      </w:pPr>
      <w:rPr>
        <w:rFonts w:ascii="Symbol" w:hAnsi="Symbol" w:hint="default"/>
      </w:rPr>
    </w:lvl>
    <w:lvl w:ilvl="1" w:tplc="C1C086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B27CE"/>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D13EE"/>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5360A"/>
    <w:multiLevelType w:val="hybridMultilevel"/>
    <w:tmpl w:val="9C34EB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7B01A9F"/>
    <w:multiLevelType w:val="hybridMultilevel"/>
    <w:tmpl w:val="BB402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F1266"/>
    <w:multiLevelType w:val="hybridMultilevel"/>
    <w:tmpl w:val="D5941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C1D63"/>
    <w:multiLevelType w:val="hybridMultilevel"/>
    <w:tmpl w:val="1D0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5AFB"/>
    <w:multiLevelType w:val="hybridMultilevel"/>
    <w:tmpl w:val="CA1412D8"/>
    <w:lvl w:ilvl="0" w:tplc="460CBD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91DF8"/>
    <w:multiLevelType w:val="hybridMultilevel"/>
    <w:tmpl w:val="BFB619EE"/>
    <w:lvl w:ilvl="0" w:tplc="6CF425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D2DCC"/>
    <w:multiLevelType w:val="hybridMultilevel"/>
    <w:tmpl w:val="E38AC180"/>
    <w:lvl w:ilvl="0" w:tplc="D1A40A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50D66"/>
    <w:multiLevelType w:val="hybridMultilevel"/>
    <w:tmpl w:val="7302B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3384C"/>
    <w:multiLevelType w:val="hybridMultilevel"/>
    <w:tmpl w:val="03D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7422"/>
    <w:multiLevelType w:val="hybridMultilevel"/>
    <w:tmpl w:val="DE80576C"/>
    <w:lvl w:ilvl="0" w:tplc="1F00B1E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D7FC3"/>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F2CC7"/>
    <w:multiLevelType w:val="hybridMultilevel"/>
    <w:tmpl w:val="0ABA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52563"/>
    <w:multiLevelType w:val="hybridMultilevel"/>
    <w:tmpl w:val="1114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A73A7"/>
    <w:multiLevelType w:val="hybridMultilevel"/>
    <w:tmpl w:val="404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14371"/>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F7248"/>
    <w:multiLevelType w:val="hybridMultilevel"/>
    <w:tmpl w:val="04EE5BCE"/>
    <w:lvl w:ilvl="0" w:tplc="6CF425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770CF"/>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16965"/>
    <w:multiLevelType w:val="hybridMultilevel"/>
    <w:tmpl w:val="96EC4E52"/>
    <w:lvl w:ilvl="0" w:tplc="1F148C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E0BD3"/>
    <w:multiLevelType w:val="hybridMultilevel"/>
    <w:tmpl w:val="F9A49F3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BA3C3F"/>
    <w:multiLevelType w:val="hybridMultilevel"/>
    <w:tmpl w:val="E05A9044"/>
    <w:lvl w:ilvl="0" w:tplc="339C44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B60CD"/>
    <w:multiLevelType w:val="hybridMultilevel"/>
    <w:tmpl w:val="B790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5B1DDE"/>
    <w:multiLevelType w:val="hybridMultilevel"/>
    <w:tmpl w:val="7302B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765B1"/>
    <w:multiLevelType w:val="hybridMultilevel"/>
    <w:tmpl w:val="6982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72B89"/>
    <w:multiLevelType w:val="hybridMultilevel"/>
    <w:tmpl w:val="62722F5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31"/>
  </w:num>
  <w:num w:numId="4">
    <w:abstractNumId w:val="13"/>
  </w:num>
  <w:num w:numId="5">
    <w:abstractNumId w:val="2"/>
  </w:num>
  <w:num w:numId="6">
    <w:abstractNumId w:val="27"/>
  </w:num>
  <w:num w:numId="7">
    <w:abstractNumId w:val="25"/>
  </w:num>
  <w:num w:numId="8">
    <w:abstractNumId w:val="16"/>
  </w:num>
  <w:num w:numId="9">
    <w:abstractNumId w:val="26"/>
  </w:num>
  <w:num w:numId="10">
    <w:abstractNumId w:val="36"/>
  </w:num>
  <w:num w:numId="11">
    <w:abstractNumId w:val="30"/>
  </w:num>
  <w:num w:numId="12">
    <w:abstractNumId w:val="8"/>
  </w:num>
  <w:num w:numId="13">
    <w:abstractNumId w:val="7"/>
  </w:num>
  <w:num w:numId="14">
    <w:abstractNumId w:val="24"/>
  </w:num>
  <w:num w:numId="15">
    <w:abstractNumId w:val="21"/>
  </w:num>
  <w:num w:numId="16">
    <w:abstractNumId w:val="1"/>
  </w:num>
  <w:num w:numId="17">
    <w:abstractNumId w:val="23"/>
  </w:num>
  <w:num w:numId="18">
    <w:abstractNumId w:val="12"/>
  </w:num>
  <w:num w:numId="19">
    <w:abstractNumId w:val="22"/>
  </w:num>
  <w:num w:numId="20">
    <w:abstractNumId w:val="19"/>
  </w:num>
  <w:num w:numId="21">
    <w:abstractNumId w:val="17"/>
  </w:num>
  <w:num w:numId="22">
    <w:abstractNumId w:val="4"/>
  </w:num>
  <w:num w:numId="23">
    <w:abstractNumId w:val="28"/>
  </w:num>
  <w:num w:numId="24">
    <w:abstractNumId w:val="18"/>
  </w:num>
  <w:num w:numId="25">
    <w:abstractNumId w:val="0"/>
  </w:num>
  <w:num w:numId="26">
    <w:abstractNumId w:val="32"/>
  </w:num>
  <w:num w:numId="27">
    <w:abstractNumId w:val="3"/>
  </w:num>
  <w:num w:numId="28">
    <w:abstractNumId w:val="29"/>
  </w:num>
  <w:num w:numId="29">
    <w:abstractNumId w:val="9"/>
  </w:num>
  <w:num w:numId="30">
    <w:abstractNumId w:val="6"/>
  </w:num>
  <w:num w:numId="31">
    <w:abstractNumId w:val="15"/>
  </w:num>
  <w:num w:numId="32">
    <w:abstractNumId w:val="14"/>
  </w:num>
  <w:num w:numId="33">
    <w:abstractNumId w:val="5"/>
  </w:num>
  <w:num w:numId="34">
    <w:abstractNumId w:val="33"/>
  </w:num>
  <w:num w:numId="35">
    <w:abstractNumId w:val="35"/>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C0"/>
    <w:rsid w:val="00041230"/>
    <w:rsid w:val="00085270"/>
    <w:rsid w:val="00091143"/>
    <w:rsid w:val="000E15F6"/>
    <w:rsid w:val="00187758"/>
    <w:rsid w:val="001F561A"/>
    <w:rsid w:val="00234DBC"/>
    <w:rsid w:val="00285B5E"/>
    <w:rsid w:val="002D10BB"/>
    <w:rsid w:val="002E00AF"/>
    <w:rsid w:val="002E7FC9"/>
    <w:rsid w:val="00316B28"/>
    <w:rsid w:val="003216C0"/>
    <w:rsid w:val="003E5CAD"/>
    <w:rsid w:val="00416A37"/>
    <w:rsid w:val="00452105"/>
    <w:rsid w:val="00454BA4"/>
    <w:rsid w:val="00483B6E"/>
    <w:rsid w:val="004B5E7D"/>
    <w:rsid w:val="004D3C6F"/>
    <w:rsid w:val="00504EA1"/>
    <w:rsid w:val="00527332"/>
    <w:rsid w:val="0056663D"/>
    <w:rsid w:val="005667B9"/>
    <w:rsid w:val="005A7E5A"/>
    <w:rsid w:val="005C4958"/>
    <w:rsid w:val="005F3B20"/>
    <w:rsid w:val="00624DA7"/>
    <w:rsid w:val="00647B5A"/>
    <w:rsid w:val="00667DA9"/>
    <w:rsid w:val="00670C35"/>
    <w:rsid w:val="006F35A5"/>
    <w:rsid w:val="007207BA"/>
    <w:rsid w:val="007729B8"/>
    <w:rsid w:val="00777F45"/>
    <w:rsid w:val="007B62CC"/>
    <w:rsid w:val="007F5EAC"/>
    <w:rsid w:val="008062D6"/>
    <w:rsid w:val="00823939"/>
    <w:rsid w:val="00824945"/>
    <w:rsid w:val="00915572"/>
    <w:rsid w:val="009373E2"/>
    <w:rsid w:val="009418F3"/>
    <w:rsid w:val="0095011F"/>
    <w:rsid w:val="0095333E"/>
    <w:rsid w:val="00956771"/>
    <w:rsid w:val="00966F67"/>
    <w:rsid w:val="00970FFA"/>
    <w:rsid w:val="009A1A7F"/>
    <w:rsid w:val="009F1DA5"/>
    <w:rsid w:val="00A25EE0"/>
    <w:rsid w:val="00A8579A"/>
    <w:rsid w:val="00AC719E"/>
    <w:rsid w:val="00AD3643"/>
    <w:rsid w:val="00AF5389"/>
    <w:rsid w:val="00B14F2F"/>
    <w:rsid w:val="00B26212"/>
    <w:rsid w:val="00B47D5C"/>
    <w:rsid w:val="00BD39D8"/>
    <w:rsid w:val="00BF491E"/>
    <w:rsid w:val="00C462B9"/>
    <w:rsid w:val="00C53EFD"/>
    <w:rsid w:val="00C550BF"/>
    <w:rsid w:val="00CC3B61"/>
    <w:rsid w:val="00CE4C23"/>
    <w:rsid w:val="00D25288"/>
    <w:rsid w:val="00D66D2E"/>
    <w:rsid w:val="00E06E8B"/>
    <w:rsid w:val="00E24016"/>
    <w:rsid w:val="00E41E79"/>
    <w:rsid w:val="00EA2EB1"/>
    <w:rsid w:val="00ED6717"/>
    <w:rsid w:val="00F06A37"/>
    <w:rsid w:val="00FA1EFA"/>
    <w:rsid w:val="00FB3A1A"/>
    <w:rsid w:val="00FF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1210"/>
  <w15:docId w15:val="{8007D174-B41C-484B-BC05-4074B10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3216C0"/>
    <w:pPr>
      <w:ind w:left="720"/>
      <w:contextualSpacing/>
    </w:pPr>
  </w:style>
  <w:style w:type="paragraph" w:styleId="Footer">
    <w:name w:val="footer"/>
    <w:basedOn w:val="Normal"/>
    <w:link w:val="FooterChar"/>
    <w:uiPriority w:val="99"/>
    <w:unhideWhenUsed/>
    <w:rsid w:val="003216C0"/>
    <w:pPr>
      <w:tabs>
        <w:tab w:val="center" w:pos="4513"/>
        <w:tab w:val="right" w:pos="9026"/>
      </w:tabs>
    </w:pPr>
  </w:style>
  <w:style w:type="character" w:customStyle="1" w:styleId="FooterChar">
    <w:name w:val="Footer Char"/>
    <w:basedOn w:val="DefaultParagraphFont"/>
    <w:link w:val="Footer"/>
    <w:uiPriority w:val="99"/>
    <w:rsid w:val="003216C0"/>
    <w:rPr>
      <w:sz w:val="24"/>
      <w:szCs w:val="24"/>
    </w:rPr>
  </w:style>
  <w:style w:type="character" w:styleId="PageNumber">
    <w:name w:val="page number"/>
    <w:basedOn w:val="DefaultParagraphFont"/>
    <w:uiPriority w:val="99"/>
    <w:semiHidden/>
    <w:unhideWhenUsed/>
    <w:rsid w:val="003216C0"/>
  </w:style>
  <w:style w:type="table" w:styleId="TableGrid">
    <w:name w:val="Table Grid"/>
    <w:basedOn w:val="TableNormal"/>
    <w:uiPriority w:val="59"/>
    <w:rsid w:val="003216C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216C0"/>
    <w:rPr>
      <w:sz w:val="24"/>
      <w:szCs w:val="24"/>
    </w:rPr>
  </w:style>
  <w:style w:type="paragraph" w:styleId="Header">
    <w:name w:val="header"/>
    <w:basedOn w:val="Normal"/>
    <w:link w:val="HeaderChar"/>
    <w:uiPriority w:val="99"/>
    <w:unhideWhenUsed/>
    <w:rsid w:val="003216C0"/>
    <w:pPr>
      <w:tabs>
        <w:tab w:val="center" w:pos="4513"/>
        <w:tab w:val="right" w:pos="9026"/>
      </w:tabs>
    </w:pPr>
  </w:style>
  <w:style w:type="character" w:customStyle="1" w:styleId="HeaderChar">
    <w:name w:val="Header Char"/>
    <w:basedOn w:val="DefaultParagraphFont"/>
    <w:link w:val="Header"/>
    <w:uiPriority w:val="99"/>
    <w:rsid w:val="003216C0"/>
    <w:rPr>
      <w:sz w:val="24"/>
      <w:szCs w:val="24"/>
    </w:rPr>
  </w:style>
  <w:style w:type="character" w:styleId="CommentReference">
    <w:name w:val="annotation reference"/>
    <w:basedOn w:val="DefaultParagraphFont"/>
    <w:uiPriority w:val="99"/>
    <w:semiHidden/>
    <w:unhideWhenUsed/>
    <w:rsid w:val="003216C0"/>
    <w:rPr>
      <w:sz w:val="18"/>
      <w:szCs w:val="18"/>
    </w:rPr>
  </w:style>
  <w:style w:type="paragraph" w:styleId="CommentText">
    <w:name w:val="annotation text"/>
    <w:basedOn w:val="Normal"/>
    <w:link w:val="CommentTextChar"/>
    <w:uiPriority w:val="99"/>
    <w:semiHidden/>
    <w:unhideWhenUsed/>
    <w:rsid w:val="003216C0"/>
  </w:style>
  <w:style w:type="character" w:customStyle="1" w:styleId="CommentTextChar">
    <w:name w:val="Comment Text Char"/>
    <w:basedOn w:val="DefaultParagraphFont"/>
    <w:link w:val="CommentText"/>
    <w:uiPriority w:val="99"/>
    <w:semiHidden/>
    <w:rsid w:val="003216C0"/>
    <w:rPr>
      <w:sz w:val="24"/>
      <w:szCs w:val="24"/>
    </w:rPr>
  </w:style>
  <w:style w:type="paragraph" w:styleId="BalloonText">
    <w:name w:val="Balloon Text"/>
    <w:basedOn w:val="Normal"/>
    <w:link w:val="BalloonTextChar"/>
    <w:uiPriority w:val="99"/>
    <w:semiHidden/>
    <w:unhideWhenUsed/>
    <w:rsid w:val="00321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C0"/>
    <w:rPr>
      <w:rFonts w:ascii="Segoe UI" w:hAnsi="Segoe UI" w:cs="Segoe UI"/>
      <w:sz w:val="18"/>
      <w:szCs w:val="18"/>
    </w:rPr>
  </w:style>
  <w:style w:type="paragraph" w:styleId="Revision">
    <w:name w:val="Revision"/>
    <w:hidden/>
    <w:uiPriority w:val="99"/>
    <w:semiHidden/>
    <w:rsid w:val="00624DA7"/>
    <w:pPr>
      <w:spacing w:after="0" w:line="240" w:lineRule="auto"/>
    </w:pPr>
    <w:rPr>
      <w:sz w:val="24"/>
      <w:szCs w:val="24"/>
    </w:rPr>
  </w:style>
  <w:style w:type="paragraph" w:customStyle="1" w:styleId="Default">
    <w:name w:val="Default"/>
    <w:rsid w:val="00FF27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McKendrick P</dc:creator>
  <cp:lastModifiedBy>Turner M</cp:lastModifiedBy>
  <cp:revision>4</cp:revision>
  <dcterms:created xsi:type="dcterms:W3CDTF">2020-10-30T14:41:00Z</dcterms:created>
  <dcterms:modified xsi:type="dcterms:W3CDTF">2020-10-30T14:44:00Z</dcterms:modified>
</cp:coreProperties>
</file>