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ind w:left="841"/>
        <w:jc w:val="center"/>
        <w:rPr>
          <w:rFonts w:ascii="Gill Sans MT" w:hAnsi="Gill Sans MT"/>
        </w:rPr>
      </w:pPr>
      <w:bookmarkStart w:id="0" w:name="_GoBack"/>
      <w:bookmarkEnd w:id="0"/>
      <w:r>
        <w:rPr>
          <w:rFonts w:ascii="Gill Sans MT" w:eastAsia="Comic Sans MS" w:hAnsi="Gill Sans MT" w:cs="Comic Sans MS"/>
          <w:b/>
          <w:sz w:val="48"/>
        </w:rPr>
        <w:t xml:space="preserve">  </w:t>
      </w:r>
    </w:p>
    <w:p>
      <w:pPr>
        <w:spacing w:after="0"/>
        <w:ind w:left="3091"/>
        <w:rPr>
          <w:rFonts w:ascii="Gill Sans MT" w:hAnsi="Gill Sans MT"/>
        </w:rPr>
      </w:pPr>
    </w:p>
    <w:p>
      <w:pPr>
        <w:spacing w:after="0"/>
        <w:ind w:left="841"/>
        <w:jc w:val="center"/>
        <w:rPr>
          <w:rFonts w:ascii="Gill Sans MT" w:hAnsi="Gill Sans MT"/>
        </w:rPr>
      </w:pPr>
      <w:r>
        <w:rPr>
          <w:rFonts w:ascii="Gill Sans MT" w:eastAsia="Comic Sans MS" w:hAnsi="Gill Sans MT" w:cs="Comic Sans MS"/>
          <w:b/>
          <w:sz w:val="48"/>
        </w:rPr>
        <w:t xml:space="preserve"> </w:t>
      </w:r>
    </w:p>
    <w:p>
      <w:pPr>
        <w:spacing w:after="0"/>
        <w:ind w:left="841"/>
        <w:jc w:val="center"/>
        <w:rPr>
          <w:rFonts w:ascii="Gill Sans MT" w:hAnsi="Gill Sans MT"/>
        </w:rPr>
      </w:pPr>
      <w:r>
        <w:rPr>
          <w:rFonts w:ascii="Gill Sans MT" w:eastAsia="Comic Sans MS" w:hAnsi="Gill Sans MT" w:cs="Comic Sans MS"/>
          <w:b/>
          <w:sz w:val="48"/>
        </w:rPr>
        <w:t xml:space="preserve"> </w:t>
      </w:r>
    </w:p>
    <w:p>
      <w:pPr>
        <w:spacing w:after="0"/>
        <w:jc w:val="center"/>
        <w:rPr>
          <w:rFonts w:ascii="Gill Sans MT" w:hAnsi="Gill Sans MT"/>
        </w:rPr>
      </w:pPr>
    </w:p>
    <w:p>
      <w:pPr>
        <w:tabs>
          <w:tab w:val="center" w:pos="4510"/>
          <w:tab w:val="center" w:pos="6455"/>
        </w:tabs>
        <w:spacing w:after="0"/>
        <w:jc w:val="center"/>
        <w:rPr>
          <w:rFonts w:ascii="Gill Sans MT" w:eastAsia="Comic Sans MS" w:hAnsi="Gill Sans MT" w:cs="Comic Sans MS"/>
          <w:b/>
          <w:sz w:val="48"/>
        </w:rPr>
      </w:pPr>
      <w:r>
        <w:rPr>
          <w:rFonts w:ascii="Gill Sans MT" w:hAnsi="Gill Sans MT"/>
          <w:noProof/>
        </w:rPr>
        <w:drawing>
          <wp:anchor distT="0" distB="0" distL="114300" distR="114300" simplePos="0" relativeHeight="251679744" behindDoc="0" locked="0" layoutInCell="1" allowOverlap="1">
            <wp:simplePos x="0" y="0"/>
            <wp:positionH relativeFrom="column">
              <wp:posOffset>1877060</wp:posOffset>
            </wp:positionH>
            <wp:positionV relativeFrom="paragraph">
              <wp:posOffset>295910</wp:posOffset>
            </wp:positionV>
            <wp:extent cx="2381250" cy="3569775"/>
            <wp:effectExtent l="0" t="0" r="0" b="0"/>
            <wp:wrapThrough wrapText="bothSides">
              <wp:wrapPolygon edited="0">
                <wp:start x="0" y="0"/>
                <wp:lineTo x="0" y="21442"/>
                <wp:lineTo x="21427" y="21442"/>
                <wp:lineTo x="214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3569775"/>
                    </a:xfrm>
                    <a:prstGeom prst="rect">
                      <a:avLst/>
                    </a:prstGeom>
                  </pic:spPr>
                </pic:pic>
              </a:graphicData>
            </a:graphic>
            <wp14:sizeRelH relativeFrom="page">
              <wp14:pctWidth>0</wp14:pctWidth>
            </wp14:sizeRelH>
            <wp14:sizeRelV relativeFrom="page">
              <wp14:pctHeight>0</wp14:pctHeight>
            </wp14:sizeRelV>
          </wp:anchor>
        </w:drawing>
      </w:r>
    </w:p>
    <w:p>
      <w:pPr>
        <w:tabs>
          <w:tab w:val="center" w:pos="4510"/>
          <w:tab w:val="center" w:pos="6455"/>
        </w:tabs>
        <w:spacing w:after="0"/>
        <w:jc w:val="right"/>
        <w:rPr>
          <w:rFonts w:ascii="Gill Sans MT" w:eastAsia="Comic Sans MS" w:hAnsi="Gill Sans MT" w:cs="Comic Sans MS"/>
          <w:b/>
          <w:sz w:val="48"/>
        </w:rPr>
      </w:pPr>
    </w:p>
    <w:p>
      <w:pPr>
        <w:tabs>
          <w:tab w:val="center" w:pos="4510"/>
          <w:tab w:val="center" w:pos="6455"/>
        </w:tabs>
        <w:spacing w:after="0"/>
        <w:jc w:val="center"/>
        <w:rPr>
          <w:rFonts w:ascii="Gill Sans MT" w:hAnsi="Gill Sans MT"/>
        </w:rPr>
      </w:pPr>
    </w:p>
    <w:p>
      <w:pPr>
        <w:spacing w:after="166"/>
        <w:jc w:val="center"/>
        <w:rPr>
          <w:rFonts w:ascii="Gill Sans MT" w:hAnsi="Gill Sans MT"/>
        </w:rPr>
      </w:pPr>
    </w:p>
    <w:p>
      <w:pPr>
        <w:spacing w:after="0"/>
        <w:ind w:left="2328"/>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right="2205"/>
        <w:jc w:val="right"/>
        <w:rPr>
          <w:rFonts w:ascii="Gill Sans MT" w:hAnsi="Gill Sans MT"/>
        </w:rPr>
      </w:pPr>
    </w:p>
    <w:p>
      <w:pPr>
        <w:spacing w:after="0"/>
        <w:ind w:left="70"/>
        <w:rPr>
          <w:rFonts w:ascii="Gill Sans MT" w:hAnsi="Gill Sans MT"/>
        </w:rPr>
      </w:pPr>
      <w:r>
        <w:rPr>
          <w:rFonts w:ascii="Gill Sans MT" w:hAnsi="Gill Sans MT"/>
          <w:noProof/>
        </w:rPr>
        <mc:AlternateContent>
          <mc:Choice Requires="wps">
            <w:drawing>
              <wp:anchor distT="0" distB="0" distL="114300" distR="114300" simplePos="0" relativeHeight="251681792" behindDoc="0" locked="0" layoutInCell="1" allowOverlap="1">
                <wp:simplePos x="0" y="0"/>
                <wp:positionH relativeFrom="column">
                  <wp:posOffset>295275</wp:posOffset>
                </wp:positionH>
                <wp:positionV relativeFrom="paragraph">
                  <wp:posOffset>155575</wp:posOffset>
                </wp:positionV>
                <wp:extent cx="5562600" cy="2476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562600" cy="2476500"/>
                        </a:xfrm>
                        <a:prstGeom prst="rect">
                          <a:avLst/>
                        </a:prstGeom>
                        <a:solidFill>
                          <a:schemeClr val="lt1"/>
                        </a:solidFill>
                        <a:ln w="6350">
                          <a:noFill/>
                        </a:ln>
                      </wps:spPr>
                      <wps:txbx>
                        <w:txbxContent>
                          <w:p>
                            <w:pPr>
                              <w:spacing w:after="0"/>
                              <w:ind w:left="70"/>
                              <w:jc w:val="center"/>
                              <w:rPr>
                                <w:rFonts w:ascii="Gill Sans MT" w:hAnsi="Gill Sans MT"/>
                                <w:sz w:val="72"/>
                              </w:rPr>
                            </w:pPr>
                            <w:r>
                              <w:rPr>
                                <w:rFonts w:ascii="GillSansMT-Bold" w:eastAsiaTheme="minorEastAsia" w:hAnsi="GillSansMT-Bold" w:cs="GillSansMT-Bold"/>
                                <w:b/>
                                <w:bCs/>
                                <w:color w:val="002060"/>
                                <w:sz w:val="50"/>
                                <w:szCs w:val="30"/>
                              </w:rPr>
                              <w:t>Summary of Impact for Disadvantaged Students</w:t>
                            </w:r>
                          </w:p>
                          <w:p>
                            <w:pPr>
                              <w:jc w:val="center"/>
                              <w:rPr>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990CCC" id="_x0000_t202" coordsize="21600,21600" o:spt="202" path="m,l,21600r21600,l21600,xe">
                <v:stroke joinstyle="miter"/>
                <v:path gradientshapeok="t" o:connecttype="rect"/>
              </v:shapetype>
              <v:shape id="Text Box 13" o:spid="_x0000_s1026" type="#_x0000_t202" style="position:absolute;left:0;text-align:left;margin-left:23.25pt;margin-top:12.25pt;width:438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" fillcolor="white [3201]" stroked="f" strokeweight=".5pt">
                <v:textbox>
                  <w:txbxContent>
                    <w:p w:rsidR="000D361C" w:rsidRPr="00932C2B" w:rsidRDefault="000D361C" w:rsidP="000D361C">
                      <w:pPr>
                        <w:spacing w:after="0"/>
                        <w:ind w:left="70"/>
                        <w:jc w:val="center"/>
                        <w:rPr>
                          <w:rFonts w:ascii="Gill Sans MT" w:hAnsi="Gill Sans MT"/>
                          <w:sz w:val="72"/>
                        </w:rPr>
                      </w:pPr>
                      <w:r w:rsidRPr="00932C2B">
                        <w:rPr>
                          <w:rFonts w:ascii="GillSansMT-Bold" w:eastAsiaTheme="minorEastAsia" w:hAnsi="GillSansMT-Bold" w:cs="GillSansMT-Bold"/>
                          <w:b/>
                          <w:bCs/>
                          <w:color w:val="002060"/>
                          <w:sz w:val="50"/>
                          <w:szCs w:val="30"/>
                        </w:rPr>
                        <w:t>Summary of Impact for Disadvantaged Students</w:t>
                      </w:r>
                    </w:p>
                    <w:p w:rsidR="000D361C" w:rsidRPr="00932C2B" w:rsidRDefault="000D361C" w:rsidP="000D361C">
                      <w:pPr>
                        <w:jc w:val="center"/>
                        <w:rPr>
                          <w:sz w:val="72"/>
                        </w:rPr>
                      </w:pPr>
                    </w:p>
                  </w:txbxContent>
                </v:textbox>
              </v:shape>
            </w:pict>
          </mc:Fallback>
        </mc:AlternateContent>
      </w: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rPr>
          <w:rFonts w:ascii="Gill Sans MT" w:hAnsi="Gill Sans MT"/>
          <w:sz w:val="28"/>
        </w:rPr>
      </w:pPr>
    </w:p>
    <w:p>
      <w:pPr>
        <w:spacing w:after="0"/>
        <w:jc w:val="center"/>
        <w:rPr>
          <w:rFonts w:ascii="Gill Sans MT" w:hAnsi="Gill Sans MT"/>
          <w:sz w:val="28"/>
        </w:rPr>
      </w:pPr>
    </w:p>
    <w:p>
      <w:pPr>
        <w:spacing w:after="0"/>
        <w:ind w:left="70"/>
        <w:rPr>
          <w:rFonts w:ascii="GillSansMT-Bold" w:eastAsiaTheme="minorEastAsia" w:hAnsi="GillSansMT-Bold" w:cs="GillSansMT-Bold"/>
          <w:b/>
          <w:bCs/>
          <w:color w:val="002060"/>
          <w:sz w:val="30"/>
          <w:szCs w:val="30"/>
        </w:rPr>
      </w:pPr>
    </w:p>
    <w:p>
      <w:pPr>
        <w:spacing w:after="0"/>
        <w:ind w:left="70"/>
        <w:rPr>
          <w:rFonts w:ascii="Gill Sans MT" w:hAnsi="Gill Sans MT"/>
        </w:rPr>
      </w:pPr>
    </w:p>
    <w:p>
      <w:pPr>
        <w:autoSpaceDE w:val="0"/>
        <w:autoSpaceDN w:val="0"/>
        <w:adjustRightInd w:val="0"/>
        <w:spacing w:after="0" w:line="240" w:lineRule="auto"/>
        <w:jc w:val="center"/>
        <w:rPr>
          <w:rFonts w:ascii="Calibri-Bold" w:eastAsiaTheme="minorEastAsia" w:hAnsi="Calibri-Bold" w:cs="Calibri-Bold"/>
          <w:b/>
          <w:bCs/>
          <w:color w:val="auto"/>
          <w:sz w:val="36"/>
          <w:szCs w:val="36"/>
        </w:rPr>
      </w:pPr>
      <w:r>
        <w:rPr>
          <w:rFonts w:ascii="Calibri-Bold" w:eastAsiaTheme="minorEastAsia" w:hAnsi="Calibri-Bold" w:cs="Calibri-Bold"/>
          <w:b/>
          <w:bCs/>
          <w:color w:val="auto"/>
          <w:sz w:val="36"/>
          <w:szCs w:val="36"/>
        </w:rPr>
        <w:lastRenderedPageBreak/>
        <w:t>Contents Page</w:t>
      </w:r>
    </w:p>
    <w:p>
      <w:pPr>
        <w:autoSpaceDE w:val="0"/>
        <w:autoSpaceDN w:val="0"/>
        <w:adjustRightInd w:val="0"/>
        <w:spacing w:after="0" w:line="240" w:lineRule="auto"/>
        <w:rPr>
          <w:rFonts w:ascii="Calibri-Bold" w:eastAsiaTheme="minorEastAsia" w:hAnsi="Calibri-Bold" w:cs="Calibri-Bold"/>
          <w:b/>
          <w:bCs/>
          <w:color w:val="auto"/>
          <w:sz w:val="36"/>
          <w:szCs w:val="36"/>
        </w:rPr>
      </w:pPr>
    </w:p>
    <w:p>
      <w:pPr>
        <w:autoSpaceDE w:val="0"/>
        <w:autoSpaceDN w:val="0"/>
        <w:adjustRightInd w:val="0"/>
        <w:spacing w:after="0" w:line="240" w:lineRule="auto"/>
        <w:rPr>
          <w:rFonts w:ascii="Calibri-Bold" w:eastAsiaTheme="minorEastAsia" w:hAnsi="Calibri-Bold" w:cs="Calibri-Bold"/>
          <w:b/>
          <w:bCs/>
          <w:color w:val="auto"/>
          <w:sz w:val="36"/>
          <w:szCs w:val="36"/>
        </w:rPr>
      </w:pPr>
    </w:p>
    <w:p>
      <w:pPr>
        <w:autoSpaceDE w:val="0"/>
        <w:autoSpaceDN w:val="0"/>
        <w:adjustRightInd w:val="0"/>
        <w:spacing w:after="0" w:line="240" w:lineRule="auto"/>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Introduction</w:t>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t xml:space="preserve"> 3</w:t>
      </w: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Cohort Profile</w:t>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t xml:space="preserve"> 4</w:t>
      </w: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 xml:space="preserve">2018 Accountability Measures </w:t>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t>5</w:t>
      </w: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 xml:space="preserve">Analysis of Attainment </w:t>
      </w:r>
      <w:r>
        <w:rPr>
          <w:rFonts w:ascii="Calibri-Bold" w:eastAsiaTheme="minorEastAsia" w:hAnsi="Calibri-Bold" w:cs="Calibri-Bold"/>
          <w:b/>
          <w:bCs/>
          <w:color w:val="auto"/>
          <w:sz w:val="32"/>
          <w:szCs w:val="32"/>
        </w:rPr>
        <w:tab/>
        <w:t>and progress</w:t>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t>6</w:t>
      </w: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Progress Key stage 3</w:t>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t xml:space="preserve"> </w:t>
      </w:r>
      <w:r>
        <w:rPr>
          <w:rFonts w:ascii="Calibri-Bold" w:eastAsiaTheme="minorEastAsia" w:hAnsi="Calibri-Bold" w:cs="Calibri-Bold"/>
          <w:b/>
          <w:bCs/>
          <w:color w:val="auto"/>
          <w:sz w:val="32"/>
          <w:szCs w:val="32"/>
        </w:rPr>
        <w:tab/>
        <w:t>9</w:t>
      </w: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p>
    <w:p>
      <w:pPr>
        <w:spacing w:after="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ab/>
      </w:r>
      <w:r>
        <w:rPr>
          <w:rFonts w:ascii="Calibri-Bold" w:eastAsiaTheme="minorEastAsia" w:hAnsi="Calibri-Bold" w:cs="Calibri-Bold"/>
          <w:b/>
          <w:bCs/>
          <w:color w:val="auto"/>
          <w:sz w:val="32"/>
          <w:szCs w:val="32"/>
        </w:rPr>
        <w:tab/>
      </w: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ind w:left="70"/>
        <w:rPr>
          <w:rFonts w:ascii="Calibri-Bold" w:eastAsiaTheme="minorEastAsia" w:hAnsi="Calibri-Bold" w:cs="Calibri-Bold"/>
          <w:b/>
          <w:bCs/>
          <w:color w:val="auto"/>
          <w:sz w:val="32"/>
          <w:szCs w:val="32"/>
        </w:rPr>
      </w:pPr>
    </w:p>
    <w:p>
      <w:pPr>
        <w:spacing w:after="0"/>
        <w:rPr>
          <w:rFonts w:ascii="Calibri-Bold" w:eastAsiaTheme="minorEastAsia" w:hAnsi="Calibri-Bold" w:cs="Calibri-Bold"/>
          <w:b/>
          <w:bCs/>
          <w:color w:val="auto"/>
          <w:sz w:val="32"/>
          <w:szCs w:val="32"/>
        </w:rPr>
      </w:pPr>
    </w:p>
    <w:p>
      <w:pPr>
        <w:autoSpaceDE w:val="0"/>
        <w:autoSpaceDN w:val="0"/>
        <w:adjustRightInd w:val="0"/>
        <w:spacing w:after="0" w:line="240" w:lineRule="auto"/>
        <w:jc w:val="center"/>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lastRenderedPageBreak/>
        <w:t>Kirkby High School Provisional GCSE Results 2018 for Disadvantaged Students</w:t>
      </w:r>
    </w:p>
    <w:p>
      <w:pPr>
        <w:autoSpaceDE w:val="0"/>
        <w:autoSpaceDN w:val="0"/>
        <w:adjustRightInd w:val="0"/>
        <w:spacing w:after="0" w:line="240" w:lineRule="auto"/>
        <w:jc w:val="center"/>
        <w:rPr>
          <w:rFonts w:ascii="Calibri-Bold" w:eastAsiaTheme="minorEastAsia" w:hAnsi="Calibri-Bold" w:cs="Calibri-Bold"/>
          <w:b/>
          <w:bCs/>
          <w:color w:val="auto"/>
          <w:sz w:val="32"/>
          <w:szCs w:val="32"/>
        </w:rPr>
      </w:pPr>
    </w:p>
    <w:p>
      <w:pPr>
        <w:autoSpaceDE w:val="0"/>
        <w:autoSpaceDN w:val="0"/>
        <w:adjustRightInd w:val="0"/>
        <w:spacing w:after="0" w:line="240" w:lineRule="auto"/>
        <w:rPr>
          <w:rFonts w:ascii="Calibri-Bold" w:eastAsiaTheme="minorEastAsia" w:hAnsi="Calibri-Bold" w:cs="Calibri-Bold"/>
          <w:b/>
          <w:bCs/>
          <w:color w:val="auto"/>
          <w:sz w:val="32"/>
          <w:szCs w:val="32"/>
        </w:rPr>
      </w:pPr>
      <w:r>
        <w:rPr>
          <w:rFonts w:ascii="Calibri-Bold" w:eastAsiaTheme="minorEastAsia" w:hAnsi="Calibri-Bold" w:cs="Calibri-Bold"/>
          <w:b/>
          <w:bCs/>
          <w:color w:val="auto"/>
          <w:sz w:val="32"/>
          <w:szCs w:val="32"/>
        </w:rPr>
        <w:t>Introduction</w:t>
      </w:r>
    </w:p>
    <w:p>
      <w:pPr>
        <w:autoSpaceDE w:val="0"/>
        <w:autoSpaceDN w:val="0"/>
        <w:adjustRightInd w:val="0"/>
        <w:spacing w:after="0" w:line="240" w:lineRule="auto"/>
        <w:rPr>
          <w:rFonts w:ascii="Calibri-Bold" w:eastAsiaTheme="minorEastAsia" w:hAnsi="Calibri-Bold" w:cs="Calibri-Bold"/>
          <w:b/>
          <w:bCs/>
          <w:color w:val="auto"/>
          <w:sz w:val="32"/>
          <w:szCs w:val="32"/>
        </w:rPr>
      </w:pPr>
    </w:p>
    <w:p>
      <w:pPr>
        <w:autoSpaceDE w:val="0"/>
        <w:autoSpaceDN w:val="0"/>
        <w:adjustRightInd w:val="0"/>
        <w:spacing w:after="0" w:line="240" w:lineRule="auto"/>
        <w:rPr>
          <w:rFonts w:eastAsiaTheme="minorEastAsia"/>
          <w:color w:val="auto"/>
          <w:sz w:val="24"/>
          <w:szCs w:val="24"/>
        </w:rPr>
      </w:pPr>
      <w:r>
        <w:rPr>
          <w:rFonts w:eastAsiaTheme="minorEastAsia"/>
          <w:color w:val="auto"/>
          <w:sz w:val="24"/>
          <w:szCs w:val="24"/>
        </w:rPr>
        <w:t>Pupil premium funding was introduced by the Government in April 2011. Schools are allocated a proportion of funding in order to close any gap in achievement and improve outcomes for children on free school meals (currently or anytime within the last 6 years, known as Ever6), looked after children and those children from families with parents in the armed forces.</w:t>
      </w:r>
    </w:p>
    <w:p>
      <w:pPr>
        <w:autoSpaceDE w:val="0"/>
        <w:autoSpaceDN w:val="0"/>
        <w:adjustRightInd w:val="0"/>
        <w:spacing w:after="0" w:line="240" w:lineRule="auto"/>
        <w:rPr>
          <w:rFonts w:eastAsiaTheme="minorEastAsia"/>
          <w:color w:val="auto"/>
          <w:sz w:val="24"/>
          <w:szCs w:val="24"/>
        </w:rPr>
      </w:pPr>
    </w:p>
    <w:p>
      <w:pPr>
        <w:autoSpaceDE w:val="0"/>
        <w:autoSpaceDN w:val="0"/>
        <w:adjustRightInd w:val="0"/>
        <w:spacing w:after="0" w:line="240" w:lineRule="auto"/>
        <w:rPr>
          <w:rFonts w:eastAsiaTheme="minorEastAsia"/>
          <w:color w:val="auto"/>
          <w:sz w:val="24"/>
          <w:szCs w:val="24"/>
        </w:rPr>
      </w:pPr>
    </w:p>
    <w:p>
      <w:pPr>
        <w:autoSpaceDE w:val="0"/>
        <w:autoSpaceDN w:val="0"/>
        <w:adjustRightInd w:val="0"/>
        <w:spacing w:after="0" w:line="240" w:lineRule="auto"/>
        <w:rPr>
          <w:rFonts w:eastAsiaTheme="minorEastAsia"/>
          <w:color w:val="auto"/>
          <w:sz w:val="24"/>
          <w:szCs w:val="24"/>
        </w:rPr>
      </w:pPr>
      <w:r>
        <w:rPr>
          <w:rFonts w:eastAsiaTheme="minorEastAsia"/>
          <w:color w:val="auto"/>
          <w:sz w:val="24"/>
          <w:szCs w:val="24"/>
        </w:rPr>
        <w:t>New accountability measures for all UK secondary schools were implemented for GCSE results from 2016 onwards. The new progress measures take into account the GCSE grades of all students of all prior academic abilities.</w:t>
      </w:r>
    </w:p>
    <w:p>
      <w:pPr>
        <w:autoSpaceDE w:val="0"/>
        <w:autoSpaceDN w:val="0"/>
        <w:adjustRightInd w:val="0"/>
        <w:spacing w:after="0" w:line="240" w:lineRule="auto"/>
        <w:rPr>
          <w:rFonts w:eastAsiaTheme="minorEastAsia"/>
          <w:color w:val="auto"/>
          <w:sz w:val="24"/>
          <w:szCs w:val="24"/>
        </w:rPr>
      </w:pPr>
    </w:p>
    <w:p>
      <w:pPr>
        <w:autoSpaceDE w:val="0"/>
        <w:autoSpaceDN w:val="0"/>
        <w:adjustRightInd w:val="0"/>
        <w:spacing w:after="0" w:line="240" w:lineRule="auto"/>
        <w:rPr>
          <w:rFonts w:eastAsiaTheme="minorEastAsia"/>
          <w:color w:val="auto"/>
          <w:sz w:val="24"/>
          <w:szCs w:val="24"/>
        </w:rPr>
      </w:pPr>
    </w:p>
    <w:p>
      <w:pPr>
        <w:autoSpaceDE w:val="0"/>
        <w:autoSpaceDN w:val="0"/>
        <w:adjustRightInd w:val="0"/>
        <w:spacing w:after="0" w:line="240" w:lineRule="auto"/>
        <w:rPr>
          <w:rFonts w:eastAsiaTheme="minorEastAsia"/>
          <w:color w:val="auto"/>
          <w:sz w:val="24"/>
          <w:szCs w:val="24"/>
        </w:rPr>
      </w:pPr>
      <w:r>
        <w:rPr>
          <w:rFonts w:eastAsiaTheme="minorEastAsia"/>
          <w:color w:val="auto"/>
          <w:sz w:val="24"/>
          <w:szCs w:val="24"/>
        </w:rPr>
        <w:t>From 2016, the secondary performance tables does not include measures of “in-school” performance gaps between disadvantaged pupils and other pupils at the school. The performance tables will still include measures that report the difference between disadvantaged pupils at the school and other pupils nationally as the most appropriate basis on which to judge schools’ performance.</w:t>
      </w:r>
    </w:p>
    <w:p>
      <w:pPr>
        <w:autoSpaceDE w:val="0"/>
        <w:autoSpaceDN w:val="0"/>
        <w:adjustRightInd w:val="0"/>
        <w:spacing w:after="0" w:line="240" w:lineRule="auto"/>
        <w:rPr>
          <w:rFonts w:eastAsiaTheme="minorEastAsia"/>
          <w:color w:val="auto"/>
          <w:sz w:val="24"/>
          <w:szCs w:val="24"/>
        </w:rPr>
      </w:pPr>
    </w:p>
    <w:p>
      <w:pPr>
        <w:autoSpaceDE w:val="0"/>
        <w:autoSpaceDN w:val="0"/>
        <w:adjustRightInd w:val="0"/>
        <w:spacing w:after="0" w:line="240" w:lineRule="auto"/>
        <w:rPr>
          <w:rFonts w:eastAsiaTheme="minorEastAsia"/>
          <w:color w:val="auto"/>
          <w:sz w:val="24"/>
          <w:szCs w:val="24"/>
        </w:rPr>
      </w:pPr>
      <w:r>
        <w:rPr>
          <w:rFonts w:eastAsiaTheme="minorEastAsia"/>
          <w:color w:val="auto"/>
          <w:sz w:val="24"/>
          <w:szCs w:val="24"/>
        </w:rPr>
        <w:t>This reflects our values at Kirkby High School as we pride ourselves on the progress our students make through their learning journey with us.</w:t>
      </w:r>
    </w:p>
    <w:p>
      <w:pPr>
        <w:autoSpaceDE w:val="0"/>
        <w:autoSpaceDN w:val="0"/>
        <w:adjustRightInd w:val="0"/>
        <w:spacing w:after="0" w:line="240" w:lineRule="auto"/>
        <w:rPr>
          <w:rFonts w:eastAsiaTheme="minorEastAsia"/>
          <w:color w:val="auto"/>
          <w:sz w:val="24"/>
          <w:szCs w:val="24"/>
        </w:rPr>
      </w:pPr>
    </w:p>
    <w:p>
      <w:pPr>
        <w:autoSpaceDE w:val="0"/>
        <w:autoSpaceDN w:val="0"/>
        <w:adjustRightInd w:val="0"/>
        <w:spacing w:after="0" w:line="240" w:lineRule="auto"/>
        <w:rPr>
          <w:rFonts w:eastAsiaTheme="minorEastAsia"/>
          <w:color w:val="auto"/>
          <w:sz w:val="24"/>
          <w:szCs w:val="24"/>
        </w:rPr>
      </w:pPr>
      <w:r>
        <w:rPr>
          <w:rFonts w:eastAsiaTheme="minorEastAsia"/>
          <w:color w:val="auto"/>
          <w:sz w:val="24"/>
          <w:szCs w:val="24"/>
        </w:rPr>
        <w:t>The new KS4 performance measures are as follows…</w:t>
      </w:r>
    </w:p>
    <w:p>
      <w:pPr>
        <w:autoSpaceDE w:val="0"/>
        <w:autoSpaceDN w:val="0"/>
        <w:adjustRightInd w:val="0"/>
        <w:spacing w:after="0" w:line="240" w:lineRule="auto"/>
        <w:rPr>
          <w:rFonts w:eastAsiaTheme="minorEastAsia"/>
          <w:color w:val="auto"/>
          <w:sz w:val="24"/>
          <w:szCs w:val="24"/>
        </w:rPr>
      </w:pPr>
    </w:p>
    <w:p>
      <w:pPr>
        <w:pStyle w:val="ListParagraph"/>
        <w:numPr>
          <w:ilvl w:val="0"/>
          <w:numId w:val="1"/>
        </w:numPr>
        <w:autoSpaceDE w:val="0"/>
        <w:autoSpaceDN w:val="0"/>
        <w:adjustRightInd w:val="0"/>
        <w:spacing w:after="0" w:line="240" w:lineRule="auto"/>
        <w:rPr>
          <w:rFonts w:eastAsiaTheme="minorEastAsia"/>
          <w:color w:val="auto"/>
          <w:sz w:val="24"/>
          <w:szCs w:val="24"/>
        </w:rPr>
      </w:pPr>
      <w:r>
        <w:rPr>
          <w:rFonts w:ascii="Calibri-Bold" w:eastAsiaTheme="minorEastAsia" w:hAnsi="Calibri-Bold" w:cs="Calibri-Bold"/>
          <w:b/>
          <w:bCs/>
          <w:color w:val="auto"/>
          <w:sz w:val="24"/>
          <w:szCs w:val="24"/>
        </w:rPr>
        <w:t>Attainment 8</w:t>
      </w:r>
      <w:r>
        <w:rPr>
          <w:rFonts w:eastAsiaTheme="minorEastAsia"/>
          <w:color w:val="auto"/>
          <w:sz w:val="24"/>
          <w:szCs w:val="24"/>
        </w:rPr>
        <w:t>: the actual average attainment score a student achieves in a suite of 8 qualifications – English, mathematics, 3 EBacc subjects and 3 other GCSEs/approved qualifications.</w:t>
      </w:r>
    </w:p>
    <w:p>
      <w:pPr>
        <w:pStyle w:val="ListParagraph"/>
        <w:autoSpaceDE w:val="0"/>
        <w:autoSpaceDN w:val="0"/>
        <w:adjustRightInd w:val="0"/>
        <w:spacing w:after="0" w:line="240" w:lineRule="auto"/>
        <w:ind w:left="1440"/>
        <w:rPr>
          <w:rFonts w:eastAsiaTheme="minorEastAsia"/>
          <w:color w:val="auto"/>
          <w:sz w:val="24"/>
          <w:szCs w:val="24"/>
        </w:rPr>
      </w:pPr>
    </w:p>
    <w:p>
      <w:pPr>
        <w:pStyle w:val="ListParagraph"/>
        <w:numPr>
          <w:ilvl w:val="0"/>
          <w:numId w:val="1"/>
        </w:numPr>
        <w:autoSpaceDE w:val="0"/>
        <w:autoSpaceDN w:val="0"/>
        <w:adjustRightInd w:val="0"/>
        <w:spacing w:after="0" w:line="240" w:lineRule="auto"/>
        <w:rPr>
          <w:rFonts w:eastAsiaTheme="minorEastAsia"/>
          <w:color w:val="auto"/>
          <w:sz w:val="24"/>
          <w:szCs w:val="24"/>
        </w:rPr>
      </w:pPr>
      <w:r>
        <w:rPr>
          <w:rFonts w:ascii="Calibri-Bold" w:eastAsiaTheme="minorEastAsia" w:hAnsi="Calibri-Bold" w:cs="Calibri-Bold"/>
          <w:b/>
          <w:bCs/>
          <w:color w:val="auto"/>
          <w:sz w:val="24"/>
          <w:szCs w:val="24"/>
        </w:rPr>
        <w:t>Adjusted Progress 8</w:t>
      </w:r>
      <w:r>
        <w:rPr>
          <w:rFonts w:eastAsiaTheme="minorEastAsia"/>
          <w:color w:val="auto"/>
          <w:sz w:val="24"/>
          <w:szCs w:val="24"/>
        </w:rPr>
        <w:t>: the difference between the average actual attainment of all students and the estimated average attainment of all our students nationally for all prior abilities. This year schools will see their adjusted and adjusted scores.</w:t>
      </w:r>
    </w:p>
    <w:p>
      <w:pPr>
        <w:pStyle w:val="ListParagraph"/>
        <w:rPr>
          <w:rFonts w:eastAsiaTheme="minorEastAsia"/>
          <w:color w:val="auto"/>
          <w:sz w:val="24"/>
          <w:szCs w:val="24"/>
        </w:rPr>
      </w:pPr>
    </w:p>
    <w:p>
      <w:pPr>
        <w:pStyle w:val="ListParagraph"/>
        <w:autoSpaceDE w:val="0"/>
        <w:autoSpaceDN w:val="0"/>
        <w:adjustRightInd w:val="0"/>
        <w:spacing w:after="0" w:line="240" w:lineRule="auto"/>
        <w:ind w:left="1440"/>
        <w:rPr>
          <w:rFonts w:eastAsiaTheme="minorEastAsia"/>
          <w:color w:val="auto"/>
          <w:sz w:val="24"/>
          <w:szCs w:val="24"/>
        </w:rPr>
      </w:pPr>
    </w:p>
    <w:p>
      <w:pPr>
        <w:pStyle w:val="ListParagraph"/>
        <w:numPr>
          <w:ilvl w:val="0"/>
          <w:numId w:val="1"/>
        </w:numPr>
        <w:autoSpaceDE w:val="0"/>
        <w:autoSpaceDN w:val="0"/>
        <w:adjustRightInd w:val="0"/>
        <w:spacing w:after="0" w:line="240" w:lineRule="auto"/>
        <w:rPr>
          <w:rFonts w:eastAsiaTheme="minorEastAsia"/>
          <w:color w:val="auto"/>
          <w:sz w:val="24"/>
          <w:szCs w:val="24"/>
        </w:rPr>
      </w:pPr>
      <w:r>
        <w:rPr>
          <w:rFonts w:ascii="Calibri-Bold" w:eastAsiaTheme="minorEastAsia" w:hAnsi="Calibri-Bold" w:cs="Calibri-Bold"/>
          <w:b/>
          <w:bCs/>
          <w:color w:val="auto"/>
          <w:sz w:val="24"/>
          <w:szCs w:val="24"/>
        </w:rPr>
        <w:t xml:space="preserve">% Basics: </w:t>
      </w:r>
      <w:r>
        <w:rPr>
          <w:rFonts w:eastAsiaTheme="minorEastAsia"/>
          <w:color w:val="auto"/>
          <w:sz w:val="24"/>
          <w:szCs w:val="24"/>
        </w:rPr>
        <w:t>the % of students achieving grade 5 (secure pass) and grade 4 (standard pass) in English Language or Literature and mathematics</w:t>
      </w:r>
    </w:p>
    <w:p>
      <w:pPr>
        <w:pStyle w:val="ListParagraph"/>
        <w:autoSpaceDE w:val="0"/>
        <w:autoSpaceDN w:val="0"/>
        <w:adjustRightInd w:val="0"/>
        <w:spacing w:after="0" w:line="240" w:lineRule="auto"/>
        <w:ind w:left="1440"/>
        <w:rPr>
          <w:rFonts w:eastAsiaTheme="minorEastAsia"/>
          <w:color w:val="auto"/>
          <w:sz w:val="24"/>
          <w:szCs w:val="24"/>
        </w:rPr>
      </w:pPr>
    </w:p>
    <w:p>
      <w:pPr>
        <w:pStyle w:val="ListParagraph"/>
        <w:numPr>
          <w:ilvl w:val="0"/>
          <w:numId w:val="1"/>
        </w:numPr>
        <w:autoSpaceDE w:val="0"/>
        <w:autoSpaceDN w:val="0"/>
        <w:adjustRightInd w:val="0"/>
        <w:spacing w:after="0" w:line="240" w:lineRule="auto"/>
        <w:rPr>
          <w:rFonts w:eastAsiaTheme="minorEastAsia"/>
          <w:color w:val="auto"/>
          <w:sz w:val="24"/>
          <w:szCs w:val="24"/>
        </w:rPr>
      </w:pPr>
      <w:r>
        <w:rPr>
          <w:rFonts w:ascii="Calibri-Bold" w:eastAsiaTheme="minorEastAsia" w:hAnsi="Calibri-Bold" w:cs="Calibri-Bold"/>
          <w:b/>
          <w:bCs/>
          <w:color w:val="auto"/>
          <w:sz w:val="24"/>
          <w:szCs w:val="24"/>
        </w:rPr>
        <w:t xml:space="preserve">EBacc: </w:t>
      </w:r>
      <w:r>
        <w:rPr>
          <w:rFonts w:eastAsiaTheme="minorEastAsia"/>
          <w:color w:val="auto"/>
          <w:sz w:val="24"/>
          <w:szCs w:val="24"/>
        </w:rPr>
        <w:t>% entered for the English Baccalaureate and the % who achieved it.</w:t>
      </w: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spacing w:after="0"/>
        <w:ind w:left="70"/>
        <w:rPr>
          <w:rFonts w:ascii="Gill Sans MT" w:hAnsi="Gill Sans MT"/>
        </w:rPr>
      </w:pPr>
    </w:p>
    <w:p>
      <w:pPr>
        <w:autoSpaceDE w:val="0"/>
        <w:autoSpaceDN w:val="0"/>
        <w:adjustRightInd w:val="0"/>
        <w:spacing w:after="0" w:line="240" w:lineRule="auto"/>
        <w:jc w:val="center"/>
        <w:rPr>
          <w:rFonts w:ascii="Calibri-Bold" w:eastAsiaTheme="minorEastAsia" w:hAnsi="Calibri-Bold" w:cs="Calibri-Bold"/>
          <w:b/>
          <w:bCs/>
          <w:color w:val="auto"/>
          <w:sz w:val="36"/>
          <w:szCs w:val="36"/>
        </w:rPr>
      </w:pPr>
      <w:r>
        <w:rPr>
          <w:rFonts w:ascii="Calibri-Bold" w:eastAsiaTheme="minorEastAsia" w:hAnsi="Calibri-Bold" w:cs="Calibri-Bold"/>
          <w:b/>
          <w:bCs/>
          <w:color w:val="auto"/>
          <w:sz w:val="36"/>
          <w:szCs w:val="36"/>
        </w:rPr>
        <w:t>Disadvantaged Cohort Profile 2017/2018</w:t>
      </w:r>
    </w:p>
    <w:p>
      <w:pPr>
        <w:autoSpaceDE w:val="0"/>
        <w:autoSpaceDN w:val="0"/>
        <w:adjustRightInd w:val="0"/>
        <w:spacing w:after="0" w:line="240" w:lineRule="auto"/>
        <w:rPr>
          <w:rFonts w:eastAsiaTheme="minorEastAsia"/>
          <w:color w:val="auto"/>
          <w:sz w:val="24"/>
          <w:szCs w:val="24"/>
        </w:rPr>
      </w:pPr>
    </w:p>
    <w:p>
      <w:pPr>
        <w:autoSpaceDE w:val="0"/>
        <w:autoSpaceDN w:val="0"/>
        <w:adjustRightInd w:val="0"/>
        <w:spacing w:after="0" w:line="240" w:lineRule="auto"/>
        <w:jc w:val="center"/>
        <w:rPr>
          <w:rFonts w:eastAsiaTheme="minorEastAsia"/>
          <w:color w:val="auto"/>
          <w:sz w:val="24"/>
          <w:szCs w:val="24"/>
        </w:rPr>
      </w:pPr>
      <w:r>
        <w:rPr>
          <w:rFonts w:eastAsiaTheme="minorEastAsia"/>
          <w:color w:val="auto"/>
          <w:sz w:val="24"/>
          <w:szCs w:val="24"/>
        </w:rPr>
        <w:t>Cohort size = 69</w:t>
      </w:r>
    </w:p>
    <w:p>
      <w:pPr>
        <w:autoSpaceDE w:val="0"/>
        <w:autoSpaceDN w:val="0"/>
        <w:adjustRightInd w:val="0"/>
        <w:spacing w:after="0" w:line="240" w:lineRule="auto"/>
        <w:jc w:val="center"/>
        <w:rPr>
          <w:rFonts w:eastAsiaTheme="minorEastAsia"/>
          <w:color w:val="auto"/>
          <w:sz w:val="24"/>
          <w:szCs w:val="24"/>
        </w:rPr>
      </w:pPr>
      <w:r>
        <w:rPr>
          <w:rFonts w:eastAsiaTheme="minorEastAsia"/>
          <w:color w:val="auto"/>
          <w:sz w:val="24"/>
          <w:szCs w:val="24"/>
        </w:rPr>
        <w:t>Number of boys = 30</w:t>
      </w:r>
    </w:p>
    <w:p>
      <w:pPr>
        <w:spacing w:after="0"/>
        <w:ind w:left="70"/>
        <w:jc w:val="center"/>
        <w:rPr>
          <w:rFonts w:eastAsiaTheme="minorEastAsia"/>
          <w:color w:val="auto"/>
          <w:sz w:val="24"/>
          <w:szCs w:val="24"/>
        </w:rPr>
      </w:pPr>
      <w:r>
        <w:rPr>
          <w:rFonts w:eastAsiaTheme="minorEastAsia"/>
          <w:color w:val="auto"/>
          <w:sz w:val="24"/>
          <w:szCs w:val="24"/>
        </w:rPr>
        <w:t>Number of girls = 39</w:t>
      </w:r>
    </w:p>
    <w:p>
      <w:pPr>
        <w:spacing w:after="0"/>
        <w:ind w:left="70"/>
        <w:jc w:val="center"/>
        <w:rPr>
          <w:rFonts w:asciiTheme="minorHAnsi" w:hAnsiTheme="minorHAnsi" w:cstheme="minorHAnsi"/>
          <w:b/>
          <w:sz w:val="28"/>
          <w:szCs w:val="28"/>
        </w:rPr>
      </w:pPr>
      <w:r>
        <w:rPr>
          <w:rFonts w:asciiTheme="minorHAnsi" w:hAnsiTheme="minorHAnsi" w:cstheme="minorHAnsi"/>
          <w:b/>
          <w:sz w:val="28"/>
          <w:szCs w:val="28"/>
        </w:rPr>
        <w:t>Key Stage 2 Information</w:t>
      </w:r>
    </w:p>
    <w:tbl>
      <w:tblPr>
        <w:tblW w:w="9639" w:type="dxa"/>
        <w:tblInd w:w="-5" w:type="dxa"/>
        <w:tblLook w:val="04A0" w:firstRow="1" w:lastRow="0" w:firstColumn="1" w:lastColumn="0" w:noHBand="0" w:noVBand="1"/>
      </w:tblPr>
      <w:tblGrid>
        <w:gridCol w:w="2127"/>
        <w:gridCol w:w="2126"/>
        <w:gridCol w:w="1843"/>
        <w:gridCol w:w="1417"/>
        <w:gridCol w:w="2126"/>
      </w:tblGrid>
      <w:tr>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Prior attainment band</w:t>
            </w:r>
          </w:p>
        </w:tc>
        <w:tc>
          <w:tcPr>
            <w:tcW w:w="2126"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of KHS disadvantage (out of 69)</w:t>
            </w:r>
          </w:p>
        </w:tc>
        <w:tc>
          <w:tcPr>
            <w:tcW w:w="1843"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of KHS other          (Out of 43)</w:t>
            </w:r>
          </w:p>
        </w:tc>
        <w:tc>
          <w:tcPr>
            <w:tcW w:w="1417"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KHS (All)</w:t>
            </w:r>
          </w:p>
        </w:tc>
        <w:tc>
          <w:tcPr>
            <w:tcW w:w="2126"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National (ALL)</w:t>
            </w:r>
          </w:p>
        </w:tc>
      </w:tr>
      <w:tr>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Upper</w:t>
            </w:r>
          </w:p>
        </w:tc>
        <w:tc>
          <w:tcPr>
            <w:tcW w:w="212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23%</w:t>
            </w:r>
          </w:p>
        </w:tc>
        <w:tc>
          <w:tcPr>
            <w:tcW w:w="1843"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28%</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27%</w:t>
            </w:r>
          </w:p>
        </w:tc>
        <w:tc>
          <w:tcPr>
            <w:tcW w:w="212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42%</w:t>
            </w:r>
          </w:p>
        </w:tc>
      </w:tr>
      <w:tr>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Middle</w:t>
            </w:r>
          </w:p>
        </w:tc>
        <w:tc>
          <w:tcPr>
            <w:tcW w:w="212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58%</w:t>
            </w:r>
          </w:p>
        </w:tc>
        <w:tc>
          <w:tcPr>
            <w:tcW w:w="1843"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56%</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58%</w:t>
            </w:r>
          </w:p>
        </w:tc>
        <w:tc>
          <w:tcPr>
            <w:tcW w:w="212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45%</w:t>
            </w:r>
          </w:p>
        </w:tc>
      </w:tr>
      <w:tr>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Lower</w:t>
            </w:r>
          </w:p>
        </w:tc>
        <w:tc>
          <w:tcPr>
            <w:tcW w:w="212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19%</w:t>
            </w:r>
          </w:p>
        </w:tc>
        <w:tc>
          <w:tcPr>
            <w:tcW w:w="1843"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12%</w:t>
            </w:r>
          </w:p>
        </w:tc>
        <w:tc>
          <w:tcPr>
            <w:tcW w:w="141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15%</w:t>
            </w:r>
          </w:p>
        </w:tc>
        <w:tc>
          <w:tcPr>
            <w:tcW w:w="212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13%</w:t>
            </w:r>
          </w:p>
        </w:tc>
      </w:tr>
    </w:tbl>
    <w:p>
      <w:pPr>
        <w:spacing w:after="0"/>
        <w:ind w:left="70"/>
        <w:rPr>
          <w:rFonts w:ascii="Gill Sans MT" w:hAnsi="Gill Sans MT"/>
        </w:rPr>
      </w:pPr>
    </w:p>
    <w:p>
      <w:pPr>
        <w:autoSpaceDE w:val="0"/>
        <w:autoSpaceDN w:val="0"/>
        <w:adjustRightInd w:val="0"/>
        <w:spacing w:after="0" w:line="240" w:lineRule="auto"/>
        <w:rPr>
          <w:rFonts w:asciiTheme="minorHAnsi" w:eastAsiaTheme="minorEastAsia" w:hAnsiTheme="minorHAnsi" w:cstheme="minorHAnsi"/>
          <w:b/>
          <w:bCs/>
          <w:color w:val="auto"/>
          <w:sz w:val="28"/>
          <w:szCs w:val="28"/>
        </w:rPr>
      </w:pPr>
      <w:r>
        <w:rPr>
          <w:rFonts w:asciiTheme="minorHAnsi" w:eastAsiaTheme="minorEastAsia" w:hAnsiTheme="minorHAnsi" w:cstheme="minorHAnsi"/>
          <w:b/>
          <w:bCs/>
          <w:color w:val="auto"/>
          <w:sz w:val="28"/>
          <w:szCs w:val="28"/>
        </w:rPr>
        <w:t>Key Stage 2 English/mathematics fine points score</w:t>
      </w:r>
    </w:p>
    <w:p>
      <w:pPr>
        <w:autoSpaceDE w:val="0"/>
        <w:autoSpaceDN w:val="0"/>
        <w:adjustRightInd w:val="0"/>
        <w:spacing w:after="0" w:line="240" w:lineRule="auto"/>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EM fine points score (based on the average for Key Stage 2 reading and mathematics) on entry for KHS disadvantaged was 4.5 compared to KHS other of 4.6</w:t>
      </w:r>
    </w:p>
    <w:p>
      <w:pPr>
        <w:autoSpaceDE w:val="0"/>
        <w:autoSpaceDN w:val="0"/>
        <w:adjustRightInd w:val="0"/>
        <w:spacing w:after="0" w:line="240" w:lineRule="auto"/>
        <w:rPr>
          <w:rFonts w:asciiTheme="minorHAnsi" w:eastAsiaTheme="minorEastAsia" w:hAnsiTheme="minorHAnsi" w:cstheme="minorHAnsi"/>
          <w:color w:val="auto"/>
          <w:sz w:val="24"/>
          <w:szCs w:val="24"/>
        </w:rPr>
      </w:pPr>
    </w:p>
    <w:p>
      <w:pPr>
        <w:autoSpaceDE w:val="0"/>
        <w:autoSpaceDN w:val="0"/>
        <w:adjustRightInd w:val="0"/>
        <w:spacing w:after="0" w:line="240" w:lineRule="auto"/>
        <w:rPr>
          <w:rFonts w:asciiTheme="minorHAnsi" w:eastAsiaTheme="minorEastAsia" w:hAnsiTheme="minorHAnsi" w:cstheme="minorHAnsi"/>
          <w:b/>
          <w:bCs/>
          <w:color w:val="auto"/>
          <w:sz w:val="32"/>
          <w:szCs w:val="32"/>
        </w:rPr>
      </w:pPr>
      <w:r>
        <w:rPr>
          <w:rFonts w:asciiTheme="minorHAnsi" w:eastAsiaTheme="minorEastAsia" w:hAnsiTheme="minorHAnsi" w:cstheme="minorHAnsi"/>
          <w:b/>
          <w:bCs/>
          <w:color w:val="auto"/>
          <w:sz w:val="32"/>
          <w:szCs w:val="32"/>
        </w:rPr>
        <w:t>2018 Accountability Measures for Disadvantaged Students</w:t>
      </w:r>
    </w:p>
    <w:p>
      <w:pPr>
        <w:autoSpaceDE w:val="0"/>
        <w:autoSpaceDN w:val="0"/>
        <w:adjustRightInd w:val="0"/>
        <w:spacing w:after="0" w:line="240" w:lineRule="auto"/>
        <w:rPr>
          <w:rFonts w:asciiTheme="minorHAnsi" w:eastAsiaTheme="minorEastAsia" w:hAnsiTheme="minorHAnsi" w:cstheme="minorHAnsi"/>
          <w:b/>
          <w:bCs/>
          <w:color w:val="auto"/>
          <w:sz w:val="32"/>
          <w:szCs w:val="32"/>
        </w:rPr>
      </w:pPr>
    </w:p>
    <w:p>
      <w:pPr>
        <w:autoSpaceDE w:val="0"/>
        <w:autoSpaceDN w:val="0"/>
        <w:adjustRightInd w:val="0"/>
        <w:spacing w:after="0" w:line="240" w:lineRule="auto"/>
        <w:rPr>
          <w:rFonts w:asciiTheme="minorHAnsi" w:eastAsiaTheme="minorEastAsia" w:hAnsiTheme="minorHAnsi" w:cstheme="minorHAnsi"/>
          <w:b/>
          <w:bCs/>
          <w:color w:val="auto"/>
          <w:sz w:val="24"/>
          <w:szCs w:val="24"/>
        </w:rPr>
      </w:pPr>
      <w:r>
        <w:rPr>
          <w:rFonts w:asciiTheme="minorHAnsi" w:eastAsiaTheme="minorEastAsia" w:hAnsiTheme="minorHAnsi" w:cstheme="minorHAnsi"/>
          <w:b/>
          <w:bCs/>
          <w:color w:val="auto"/>
          <w:sz w:val="24"/>
          <w:szCs w:val="24"/>
        </w:rPr>
        <w:t>Attainment 8 Score: 33.25</w:t>
      </w:r>
    </w:p>
    <w:p>
      <w:pPr>
        <w:autoSpaceDE w:val="0"/>
        <w:autoSpaceDN w:val="0"/>
        <w:adjustRightInd w:val="0"/>
        <w:spacing w:after="0" w:line="240" w:lineRule="auto"/>
        <w:rPr>
          <w:rFonts w:asciiTheme="minorHAnsi" w:eastAsiaTheme="minorEastAsia" w:hAnsiTheme="minorHAnsi" w:cstheme="minorHAnsi"/>
          <w:b/>
          <w:bCs/>
          <w:color w:val="auto"/>
          <w:sz w:val="24"/>
          <w:szCs w:val="24"/>
        </w:rPr>
      </w:pPr>
      <w:r>
        <w:rPr>
          <w:rFonts w:asciiTheme="minorHAnsi" w:eastAsiaTheme="minorEastAsia" w:hAnsiTheme="minorHAnsi" w:cstheme="minorHAnsi"/>
          <w:color w:val="auto"/>
          <w:sz w:val="24"/>
          <w:szCs w:val="24"/>
        </w:rPr>
        <w:t xml:space="preserve">The average grade achieved by Kirkby Hall High School is categorised as </w:t>
      </w:r>
      <w:r>
        <w:rPr>
          <w:rFonts w:asciiTheme="minorHAnsi" w:eastAsiaTheme="minorEastAsia" w:hAnsiTheme="minorHAnsi" w:cstheme="minorHAnsi"/>
          <w:b/>
          <w:bCs/>
          <w:color w:val="auto"/>
          <w:sz w:val="24"/>
          <w:szCs w:val="24"/>
        </w:rPr>
        <w:t>3</w:t>
      </w:r>
    </w:p>
    <w:p>
      <w:pPr>
        <w:autoSpaceDE w:val="0"/>
        <w:autoSpaceDN w:val="0"/>
        <w:adjustRightInd w:val="0"/>
        <w:spacing w:after="0" w:line="240" w:lineRule="auto"/>
        <w:rPr>
          <w:rFonts w:asciiTheme="minorHAnsi" w:eastAsiaTheme="minorEastAsia" w:hAnsiTheme="minorHAnsi" w:cstheme="minorHAnsi"/>
          <w:b/>
          <w:bCs/>
          <w:color w:val="auto"/>
          <w:sz w:val="24"/>
          <w:szCs w:val="24"/>
        </w:rPr>
      </w:pPr>
      <w:r>
        <w:rPr>
          <w:rFonts w:asciiTheme="minorHAnsi" w:eastAsiaTheme="minorEastAsia" w:hAnsiTheme="minorHAnsi" w:cstheme="minorHAnsi"/>
          <w:b/>
          <w:bCs/>
          <w:color w:val="auto"/>
          <w:sz w:val="24"/>
          <w:szCs w:val="24"/>
        </w:rPr>
        <w:t>Progress 8 Score: -0.9*</w:t>
      </w:r>
    </w:p>
    <w:p>
      <w:pPr>
        <w:autoSpaceDE w:val="0"/>
        <w:autoSpaceDN w:val="0"/>
        <w:adjustRightInd w:val="0"/>
        <w:spacing w:after="0" w:line="240" w:lineRule="auto"/>
        <w:rPr>
          <w:rFonts w:asciiTheme="minorHAnsi" w:eastAsiaTheme="minorEastAsia" w:hAnsiTheme="minorHAnsi" w:cstheme="minorHAnsi"/>
          <w:color w:val="auto"/>
          <w:sz w:val="24"/>
          <w:szCs w:val="24"/>
        </w:rPr>
      </w:pPr>
      <w:r>
        <w:rPr>
          <w:rFonts w:asciiTheme="minorHAnsi" w:eastAsiaTheme="minorEastAsia" w:hAnsiTheme="minorHAnsi" w:cstheme="minorHAnsi"/>
          <w:color w:val="auto"/>
          <w:sz w:val="24"/>
          <w:szCs w:val="24"/>
        </w:rPr>
        <w:t xml:space="preserve">The progress 8 score for disadvantaged students is  </w:t>
      </w:r>
      <w:r>
        <w:rPr>
          <w:rFonts w:asciiTheme="minorHAnsi" w:eastAsiaTheme="minorEastAsia" w:hAnsiTheme="minorHAnsi" w:cstheme="minorHAnsi"/>
          <w:bCs/>
          <w:color w:val="auto"/>
          <w:sz w:val="24"/>
          <w:szCs w:val="24"/>
        </w:rPr>
        <w:t>-0.9* compared with the school’s overall progress 8 score of -0.79</w:t>
      </w:r>
    </w:p>
    <w:p>
      <w:pPr>
        <w:autoSpaceDE w:val="0"/>
        <w:autoSpaceDN w:val="0"/>
        <w:adjustRightInd w:val="0"/>
        <w:spacing w:after="0" w:line="240" w:lineRule="auto"/>
        <w:rPr>
          <w:rFonts w:asciiTheme="minorHAnsi" w:eastAsiaTheme="minorEastAsia" w:hAnsiTheme="minorHAnsi" w:cstheme="minorHAnsi"/>
          <w:color w:val="auto"/>
          <w:sz w:val="24"/>
          <w:szCs w:val="24"/>
        </w:rPr>
      </w:pPr>
    </w:p>
    <w:p>
      <w:pPr>
        <w:autoSpaceDE w:val="0"/>
        <w:autoSpaceDN w:val="0"/>
        <w:adjustRightInd w:val="0"/>
        <w:spacing w:after="0" w:line="240" w:lineRule="auto"/>
        <w:rPr>
          <w:rFonts w:asciiTheme="minorHAnsi" w:eastAsiaTheme="minorEastAsia" w:hAnsiTheme="minorHAnsi" w:cstheme="minorHAnsi"/>
          <w:b/>
          <w:bCs/>
          <w:color w:val="auto"/>
          <w:sz w:val="24"/>
          <w:szCs w:val="24"/>
        </w:rPr>
      </w:pPr>
      <w:r>
        <w:rPr>
          <w:rFonts w:asciiTheme="minorHAnsi" w:eastAsiaTheme="minorEastAsia" w:hAnsiTheme="minorHAnsi" w:cstheme="minorHAnsi"/>
          <w:b/>
          <w:bCs/>
          <w:color w:val="auto"/>
          <w:sz w:val="24"/>
          <w:szCs w:val="24"/>
        </w:rPr>
        <w:t>Basics:</w:t>
      </w:r>
    </w:p>
    <w:p>
      <w:pPr>
        <w:autoSpaceDE w:val="0"/>
        <w:autoSpaceDN w:val="0"/>
        <w:adjustRightInd w:val="0"/>
        <w:spacing w:after="0" w:line="240" w:lineRule="auto"/>
        <w:rPr>
          <w:rFonts w:asciiTheme="minorHAnsi" w:eastAsiaTheme="minorEastAsia" w:hAnsiTheme="minorHAnsi" w:cstheme="minorHAnsi"/>
          <w:color w:val="auto"/>
          <w:sz w:val="24"/>
          <w:szCs w:val="24"/>
        </w:rPr>
      </w:pPr>
      <w:r>
        <w:rPr>
          <w:rFonts w:asciiTheme="minorHAnsi" w:eastAsiaTheme="minorEastAsia" w:hAnsiTheme="minorHAnsi" w:cstheme="minorHAnsi"/>
          <w:b/>
          <w:bCs/>
          <w:color w:val="auto"/>
          <w:sz w:val="24"/>
          <w:szCs w:val="24"/>
        </w:rPr>
        <w:t xml:space="preserve">19 % </w:t>
      </w:r>
      <w:r>
        <w:rPr>
          <w:rFonts w:asciiTheme="minorHAnsi" w:eastAsiaTheme="minorEastAsia" w:hAnsiTheme="minorHAnsi" w:cstheme="minorHAnsi"/>
          <w:color w:val="auto"/>
          <w:sz w:val="24"/>
          <w:szCs w:val="24"/>
        </w:rPr>
        <w:t xml:space="preserve">of KHS disadvantaged students achieved grade 5 or above in both an English GCSE qualification and mathematics GCSE and </w:t>
      </w:r>
      <w:r>
        <w:rPr>
          <w:rFonts w:asciiTheme="minorHAnsi" w:eastAsiaTheme="minorEastAsia" w:hAnsiTheme="minorHAnsi" w:cstheme="minorHAnsi"/>
          <w:b/>
          <w:bCs/>
          <w:color w:val="auto"/>
          <w:sz w:val="24"/>
          <w:szCs w:val="24"/>
        </w:rPr>
        <w:t xml:space="preserve">38% </w:t>
      </w:r>
      <w:r>
        <w:rPr>
          <w:rFonts w:asciiTheme="minorHAnsi" w:eastAsiaTheme="minorEastAsia" w:hAnsiTheme="minorHAnsi" w:cstheme="minorHAnsi"/>
          <w:color w:val="auto"/>
          <w:sz w:val="24"/>
          <w:szCs w:val="24"/>
        </w:rPr>
        <w:t>of KHS disadvantaged students achieved grade 4 or above in both an English GCSE qualification and mathematics GCSE</w:t>
      </w:r>
    </w:p>
    <w:p>
      <w:pPr>
        <w:autoSpaceDE w:val="0"/>
        <w:autoSpaceDN w:val="0"/>
        <w:adjustRightInd w:val="0"/>
        <w:spacing w:after="0" w:line="240" w:lineRule="auto"/>
        <w:rPr>
          <w:rFonts w:asciiTheme="minorHAnsi" w:eastAsiaTheme="minorEastAsia" w:hAnsiTheme="minorHAnsi" w:cstheme="minorHAnsi"/>
          <w:b/>
          <w:bCs/>
          <w:color w:val="auto"/>
          <w:sz w:val="24"/>
          <w:szCs w:val="24"/>
        </w:rPr>
      </w:pPr>
      <w:r>
        <w:rPr>
          <w:rFonts w:asciiTheme="minorHAnsi" w:eastAsiaTheme="minorEastAsia" w:hAnsiTheme="minorHAnsi" w:cstheme="minorHAnsi"/>
          <w:b/>
          <w:bCs/>
          <w:color w:val="auto"/>
          <w:sz w:val="24"/>
          <w:szCs w:val="24"/>
        </w:rPr>
        <w:t xml:space="preserve">EBacc: </w:t>
      </w:r>
    </w:p>
    <w:p>
      <w:pPr>
        <w:autoSpaceDE w:val="0"/>
        <w:autoSpaceDN w:val="0"/>
        <w:adjustRightInd w:val="0"/>
        <w:spacing w:after="0" w:line="240" w:lineRule="auto"/>
        <w:rPr>
          <w:rFonts w:asciiTheme="minorHAnsi" w:eastAsiaTheme="minorEastAsia" w:hAnsiTheme="minorHAnsi" w:cstheme="minorHAnsi"/>
          <w:b/>
          <w:bCs/>
          <w:color w:val="auto"/>
          <w:sz w:val="24"/>
          <w:szCs w:val="24"/>
        </w:rPr>
      </w:pPr>
      <w:r>
        <w:rPr>
          <w:rFonts w:asciiTheme="minorHAnsi" w:eastAsiaTheme="minorEastAsia" w:hAnsiTheme="minorHAnsi" w:cstheme="minorHAnsi"/>
          <w:b/>
          <w:bCs/>
          <w:color w:val="auto"/>
          <w:sz w:val="24"/>
          <w:szCs w:val="24"/>
        </w:rPr>
        <w:t>Entered/Achieved</w:t>
      </w:r>
    </w:p>
    <w:p>
      <w:pPr>
        <w:autoSpaceDE w:val="0"/>
        <w:autoSpaceDN w:val="0"/>
        <w:adjustRightInd w:val="0"/>
        <w:spacing w:after="0" w:line="240" w:lineRule="auto"/>
        <w:rPr>
          <w:rFonts w:asciiTheme="minorHAnsi" w:eastAsiaTheme="minorEastAsia" w:hAnsiTheme="minorHAnsi" w:cstheme="minorHAnsi"/>
          <w:color w:val="auto"/>
          <w:sz w:val="24"/>
          <w:szCs w:val="24"/>
        </w:rPr>
      </w:pPr>
      <w:r>
        <w:rPr>
          <w:rFonts w:asciiTheme="minorHAnsi" w:eastAsiaTheme="minorEastAsia" w:hAnsiTheme="minorHAnsi" w:cstheme="minorHAnsi"/>
          <w:b/>
          <w:bCs/>
          <w:color w:val="auto"/>
          <w:sz w:val="24"/>
          <w:szCs w:val="24"/>
        </w:rPr>
        <w:t xml:space="preserve">8.7 % </w:t>
      </w:r>
      <w:r>
        <w:rPr>
          <w:rFonts w:asciiTheme="minorHAnsi" w:eastAsiaTheme="minorEastAsia" w:hAnsiTheme="minorHAnsi" w:cstheme="minorHAnsi"/>
          <w:color w:val="auto"/>
          <w:sz w:val="24"/>
          <w:szCs w:val="24"/>
        </w:rPr>
        <w:t xml:space="preserve">of disadvantaged students were entered for the English Baccalaureate and </w:t>
      </w:r>
      <w:r>
        <w:rPr>
          <w:rFonts w:asciiTheme="minorHAnsi" w:eastAsiaTheme="minorEastAsia" w:hAnsiTheme="minorHAnsi" w:cstheme="minorHAnsi"/>
          <w:b/>
          <w:bCs/>
          <w:color w:val="auto"/>
          <w:sz w:val="24"/>
          <w:szCs w:val="24"/>
        </w:rPr>
        <w:t xml:space="preserve">4.35% </w:t>
      </w:r>
      <w:r>
        <w:rPr>
          <w:rFonts w:asciiTheme="minorHAnsi" w:eastAsiaTheme="minorEastAsia" w:hAnsiTheme="minorHAnsi" w:cstheme="minorHAnsi"/>
          <w:color w:val="auto"/>
          <w:sz w:val="24"/>
          <w:szCs w:val="24"/>
        </w:rPr>
        <w:t>achieved a strong pass and 7.25% achieved a standard pass.</w:t>
      </w:r>
    </w:p>
    <w:p>
      <w:pPr>
        <w:autoSpaceDE w:val="0"/>
        <w:autoSpaceDN w:val="0"/>
        <w:adjustRightInd w:val="0"/>
        <w:spacing w:after="0" w:line="240" w:lineRule="auto"/>
        <w:rPr>
          <w:rFonts w:asciiTheme="minorHAnsi" w:eastAsiaTheme="minorEastAsia" w:hAnsiTheme="minorHAnsi" w:cstheme="minorHAnsi"/>
          <w:color w:val="auto"/>
          <w:sz w:val="24"/>
          <w:szCs w:val="24"/>
        </w:rPr>
      </w:pPr>
    </w:p>
    <w:p>
      <w:pPr>
        <w:autoSpaceDE w:val="0"/>
        <w:autoSpaceDN w:val="0"/>
        <w:adjustRightInd w:val="0"/>
        <w:spacing w:after="0" w:line="240" w:lineRule="auto"/>
        <w:rPr>
          <w:rFonts w:asciiTheme="minorHAnsi" w:eastAsiaTheme="minorEastAsia" w:hAnsiTheme="minorHAnsi" w:cstheme="minorHAnsi"/>
          <w:color w:val="auto"/>
          <w:sz w:val="24"/>
          <w:szCs w:val="24"/>
        </w:rPr>
      </w:pPr>
    </w:p>
    <w:p>
      <w:pPr>
        <w:autoSpaceDE w:val="0"/>
        <w:autoSpaceDN w:val="0"/>
        <w:adjustRightInd w:val="0"/>
        <w:spacing w:after="0" w:line="240" w:lineRule="auto"/>
        <w:rPr>
          <w:sz w:val="24"/>
          <w:szCs w:val="24"/>
        </w:rPr>
      </w:pPr>
      <w:r>
        <w:rPr>
          <w:sz w:val="24"/>
          <w:szCs w:val="24"/>
        </w:rPr>
        <w:t xml:space="preserve">The Education Endowment Foundation (EEF) is an independent charity dedicated to raising the educational attainment of disadvantaged pupils in English schools. Please follow the link below to search for Hawkley Hall High School. Comparison is made to a family of similar schools nationally of pupil premium students over a three year period. </w:t>
      </w:r>
    </w:p>
    <w:p>
      <w:pPr>
        <w:autoSpaceDE w:val="0"/>
        <w:autoSpaceDN w:val="0"/>
        <w:adjustRightInd w:val="0"/>
        <w:spacing w:after="0" w:line="240" w:lineRule="auto"/>
      </w:pPr>
    </w:p>
    <w:p>
      <w:pPr>
        <w:autoSpaceDE w:val="0"/>
        <w:autoSpaceDN w:val="0"/>
        <w:adjustRightInd w:val="0"/>
        <w:spacing w:after="0" w:line="240" w:lineRule="auto"/>
      </w:pPr>
      <w:hyperlink r:id="rId9" w:history="1">
        <w:r>
          <w:rPr>
            <w:rStyle w:val="Hyperlink"/>
          </w:rPr>
          <w:t>https://educationendowmentfoundation.org.uk/toolkit/families-of-schools/</w:t>
        </w:r>
      </w:hyperlink>
    </w:p>
    <w:p>
      <w:pPr>
        <w:autoSpaceDE w:val="0"/>
        <w:autoSpaceDN w:val="0"/>
        <w:adjustRightInd w:val="0"/>
        <w:spacing w:after="0" w:line="240" w:lineRule="auto"/>
        <w:rPr>
          <w:rFonts w:asciiTheme="minorHAnsi" w:eastAsiaTheme="minorEastAsia" w:hAnsiTheme="minorHAnsi" w:cstheme="minorHAnsi"/>
          <w:color w:val="auto"/>
          <w:sz w:val="24"/>
          <w:szCs w:val="24"/>
        </w:rPr>
      </w:pPr>
    </w:p>
    <w:p>
      <w:pPr>
        <w:autoSpaceDE w:val="0"/>
        <w:autoSpaceDN w:val="0"/>
        <w:adjustRightInd w:val="0"/>
        <w:spacing w:after="0" w:line="240" w:lineRule="auto"/>
        <w:rPr>
          <w:rFonts w:asciiTheme="minorHAnsi" w:eastAsiaTheme="minorEastAsia" w:hAnsiTheme="minorHAnsi" w:cstheme="minorHAnsi"/>
          <w:color w:val="auto"/>
          <w:sz w:val="24"/>
          <w:szCs w:val="24"/>
        </w:rPr>
      </w:pPr>
    </w:p>
    <w:p>
      <w:pPr>
        <w:autoSpaceDE w:val="0"/>
        <w:autoSpaceDN w:val="0"/>
        <w:adjustRightInd w:val="0"/>
        <w:spacing w:after="0" w:line="240" w:lineRule="auto"/>
        <w:rPr>
          <w:rFonts w:asciiTheme="minorHAnsi" w:eastAsiaTheme="minorEastAsia" w:hAnsiTheme="minorHAnsi" w:cstheme="minorHAnsi"/>
          <w:color w:val="auto"/>
          <w:sz w:val="24"/>
          <w:szCs w:val="24"/>
        </w:rPr>
      </w:pPr>
    </w:p>
    <w:p>
      <w:pPr>
        <w:autoSpaceDE w:val="0"/>
        <w:autoSpaceDN w:val="0"/>
        <w:adjustRightInd w:val="0"/>
        <w:spacing w:after="0" w:line="240" w:lineRule="auto"/>
        <w:rPr>
          <w:rFonts w:asciiTheme="minorHAnsi" w:eastAsiaTheme="minorEastAsia" w:hAnsiTheme="minorHAnsi" w:cstheme="minorHAnsi"/>
          <w:b/>
          <w:bCs/>
          <w:color w:val="auto"/>
          <w:sz w:val="24"/>
          <w:szCs w:val="24"/>
        </w:rPr>
      </w:pPr>
    </w:p>
    <w:p>
      <w:pPr>
        <w:autoSpaceDE w:val="0"/>
        <w:autoSpaceDN w:val="0"/>
        <w:adjustRightInd w:val="0"/>
        <w:spacing w:after="0" w:line="240" w:lineRule="auto"/>
        <w:rPr>
          <w:rFonts w:asciiTheme="minorHAnsi" w:eastAsiaTheme="minorEastAsia" w:hAnsiTheme="minorHAnsi" w:cstheme="minorHAnsi"/>
          <w:b/>
          <w:bCs/>
          <w:color w:val="auto"/>
          <w:sz w:val="24"/>
          <w:szCs w:val="24"/>
        </w:rPr>
      </w:pPr>
    </w:p>
    <w:p>
      <w:pPr>
        <w:autoSpaceDE w:val="0"/>
        <w:autoSpaceDN w:val="0"/>
        <w:adjustRightInd w:val="0"/>
        <w:spacing w:after="0" w:line="240" w:lineRule="auto"/>
        <w:rPr>
          <w:rFonts w:asciiTheme="minorHAnsi" w:eastAsiaTheme="minorEastAsia" w:hAnsiTheme="minorHAnsi" w:cstheme="minorHAnsi"/>
          <w:b/>
          <w:bCs/>
          <w:color w:val="auto"/>
          <w:sz w:val="32"/>
          <w:szCs w:val="32"/>
          <w:u w:val="single"/>
        </w:rPr>
      </w:pPr>
      <w:r>
        <w:rPr>
          <w:rFonts w:asciiTheme="minorHAnsi" w:eastAsiaTheme="minorEastAsia" w:hAnsiTheme="minorHAnsi" w:cstheme="minorHAnsi"/>
          <w:b/>
          <w:bCs/>
          <w:color w:val="auto"/>
          <w:sz w:val="32"/>
          <w:szCs w:val="32"/>
          <w:u w:val="single"/>
        </w:rPr>
        <w:lastRenderedPageBreak/>
        <w:t>Grading new GCSEs from 2017</w:t>
      </w:r>
    </w:p>
    <w:p>
      <w:pPr>
        <w:autoSpaceDE w:val="0"/>
        <w:autoSpaceDN w:val="0"/>
        <w:adjustRightInd w:val="0"/>
        <w:spacing w:after="0" w:line="240" w:lineRule="auto"/>
        <w:rPr>
          <w:rFonts w:asciiTheme="minorHAnsi" w:eastAsiaTheme="minorEastAsia" w:hAnsiTheme="minorHAnsi" w:cstheme="minorHAnsi"/>
          <w:b/>
          <w:bCs/>
          <w:color w:val="auto"/>
          <w:sz w:val="24"/>
          <w:szCs w:val="24"/>
        </w:rPr>
      </w:pPr>
    </w:p>
    <w:p>
      <w:pPr>
        <w:autoSpaceDE w:val="0"/>
        <w:autoSpaceDN w:val="0"/>
        <w:adjustRightInd w:val="0"/>
        <w:spacing w:after="0" w:line="240" w:lineRule="auto"/>
        <w:jc w:val="center"/>
        <w:rPr>
          <w:rFonts w:asciiTheme="minorHAnsi" w:eastAsiaTheme="minorEastAsia" w:hAnsiTheme="minorHAnsi" w:cstheme="minorHAnsi"/>
          <w:b/>
          <w:bCs/>
          <w:color w:val="auto"/>
          <w:sz w:val="24"/>
          <w:szCs w:val="24"/>
        </w:rPr>
      </w:pPr>
      <w:r>
        <w:rPr>
          <w:noProof/>
        </w:rPr>
        <w:drawing>
          <wp:inline distT="0" distB="0" distL="0" distR="0">
            <wp:extent cx="2505075" cy="30318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2530" cy="3040891"/>
                    </a:xfrm>
                    <a:prstGeom prst="rect">
                      <a:avLst/>
                    </a:prstGeom>
                  </pic:spPr>
                </pic:pic>
              </a:graphicData>
            </a:graphic>
          </wp:inline>
        </w:drawing>
      </w:r>
    </w:p>
    <w:p>
      <w:pPr>
        <w:autoSpaceDE w:val="0"/>
        <w:autoSpaceDN w:val="0"/>
        <w:adjustRightInd w:val="0"/>
        <w:spacing w:after="0" w:line="240" w:lineRule="auto"/>
        <w:rPr>
          <w:rFonts w:asciiTheme="minorHAnsi" w:eastAsiaTheme="minorEastAsia" w:hAnsiTheme="minorHAnsi" w:cstheme="minorHAnsi"/>
          <w:b/>
          <w:bCs/>
          <w:color w:val="auto"/>
          <w:sz w:val="36"/>
          <w:szCs w:val="36"/>
        </w:rPr>
      </w:pPr>
      <w:r>
        <w:rPr>
          <w:rFonts w:asciiTheme="minorHAnsi" w:eastAsiaTheme="minorEastAsia" w:hAnsiTheme="minorHAnsi" w:cstheme="minorHAnsi"/>
          <w:b/>
          <w:bCs/>
          <w:color w:val="auto"/>
          <w:sz w:val="36"/>
          <w:szCs w:val="36"/>
        </w:rPr>
        <w:t>Comparison of Other Headline Figures for Disadvantaged</w:t>
      </w:r>
    </w:p>
    <w:p>
      <w:pPr>
        <w:jc w:val="center"/>
        <w:rPr>
          <w:rFonts w:asciiTheme="minorHAnsi" w:eastAsiaTheme="minorEastAsia" w:hAnsiTheme="minorHAnsi" w:cstheme="minorHAnsi"/>
          <w:b/>
          <w:bCs/>
          <w:color w:val="auto"/>
          <w:sz w:val="36"/>
          <w:szCs w:val="36"/>
        </w:rPr>
      </w:pPr>
      <w:r>
        <w:rPr>
          <w:rFonts w:asciiTheme="minorHAnsi" w:eastAsiaTheme="minorEastAsia" w:hAnsiTheme="minorHAnsi" w:cstheme="minorHAnsi"/>
          <w:b/>
          <w:bCs/>
          <w:color w:val="auto"/>
          <w:sz w:val="36"/>
          <w:szCs w:val="36"/>
        </w:rPr>
        <w:t>Students</w:t>
      </w:r>
    </w:p>
    <w:tbl>
      <w:tblPr>
        <w:tblStyle w:val="TableGrid0"/>
        <w:tblW w:w="9498" w:type="dxa"/>
        <w:tblInd w:w="-147" w:type="dxa"/>
        <w:tblLook w:val="04A0" w:firstRow="1" w:lastRow="0" w:firstColumn="1" w:lastColumn="0" w:noHBand="0" w:noVBand="1"/>
      </w:tblPr>
      <w:tblGrid>
        <w:gridCol w:w="4395"/>
        <w:gridCol w:w="1701"/>
        <w:gridCol w:w="1701"/>
        <w:gridCol w:w="1701"/>
      </w:tblGrid>
      <w:tr>
        <w:tc>
          <w:tcPr>
            <w:tcW w:w="4395" w:type="dxa"/>
            <w:shd w:val="clear" w:color="auto" w:fill="DEEAF6" w:themeFill="accent1" w:themeFillTint="33"/>
          </w:tcPr>
          <w:p>
            <w:pPr>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Performance measure</w:t>
            </w:r>
          </w:p>
        </w:tc>
        <w:tc>
          <w:tcPr>
            <w:tcW w:w="1701" w:type="dxa"/>
            <w:shd w:val="clear" w:color="auto" w:fill="DEEAF6" w:themeFill="accent1" w:themeFillTint="33"/>
          </w:tcPr>
          <w:p>
            <w:pPr>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*KHS 2018</w:t>
            </w:r>
          </w:p>
        </w:tc>
        <w:tc>
          <w:tcPr>
            <w:tcW w:w="1701" w:type="dxa"/>
            <w:shd w:val="clear" w:color="auto" w:fill="DEEAF6" w:themeFill="accent1" w:themeFillTint="33"/>
          </w:tcPr>
          <w:p>
            <w:pPr>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*KHS 2017</w:t>
            </w:r>
          </w:p>
        </w:tc>
        <w:tc>
          <w:tcPr>
            <w:tcW w:w="1701" w:type="dxa"/>
            <w:shd w:val="clear" w:color="auto" w:fill="DEEAF6" w:themeFill="accent1" w:themeFillTint="33"/>
          </w:tcPr>
          <w:p>
            <w:pPr>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*KHS 2016</w:t>
            </w:r>
          </w:p>
        </w:tc>
      </w:tr>
      <w:tr>
        <w:tc>
          <w:tcPr>
            <w:tcW w:w="4395"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Attainment 8 Score</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33.25</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34.94</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34.72</w:t>
            </w:r>
          </w:p>
        </w:tc>
      </w:tr>
      <w:tr>
        <w:tc>
          <w:tcPr>
            <w:tcW w:w="4395"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Progress 8 score</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-0.82*</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-0.78</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-0.86</w:t>
            </w:r>
          </w:p>
        </w:tc>
      </w:tr>
      <w:tr>
        <w:tc>
          <w:tcPr>
            <w:tcW w:w="4395"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Basics (Grade 4)</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38%</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43%</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34%</w:t>
            </w:r>
          </w:p>
        </w:tc>
      </w:tr>
      <w:tr>
        <w:tc>
          <w:tcPr>
            <w:tcW w:w="4395"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Basics (Grade 5)</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19%</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13%</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12%</w:t>
            </w:r>
          </w:p>
        </w:tc>
      </w:tr>
      <w:tr>
        <w:tc>
          <w:tcPr>
            <w:tcW w:w="4395"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 or more GCSE grades 9-4</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30%</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36%</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34%</w:t>
            </w:r>
          </w:p>
        </w:tc>
      </w:tr>
      <w:tr>
        <w:tc>
          <w:tcPr>
            <w:tcW w:w="4395"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 or more GCSE grades 9-4 Inc English and Maths</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29%</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34%</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29%</w:t>
            </w:r>
          </w:p>
        </w:tc>
      </w:tr>
      <w:tr>
        <w:tc>
          <w:tcPr>
            <w:tcW w:w="4395"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 or more 9-1 grades</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94%</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98%</w:t>
            </w:r>
          </w:p>
        </w:tc>
        <w:tc>
          <w:tcPr>
            <w:tcW w:w="1701" w:type="dxa"/>
          </w:tcPr>
          <w:p>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88%</w:t>
            </w:r>
          </w:p>
        </w:tc>
      </w:tr>
    </w:tbl>
    <w:p>
      <w:pPr>
        <w:jc w:val="center"/>
        <w:rPr>
          <w:rFonts w:asciiTheme="minorHAnsi" w:eastAsiaTheme="minorEastAsia" w:hAnsiTheme="minorHAnsi" w:cstheme="minorHAnsi"/>
          <w:b/>
          <w:bCs/>
          <w:color w:val="auto"/>
          <w:sz w:val="36"/>
          <w:szCs w:val="36"/>
        </w:rPr>
      </w:pPr>
    </w:p>
    <w:p>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*Exact comparisons between 2016 and 2018 can’t be made due to the new performance measure of 9-1 replacing A*-C.</w:t>
      </w: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both"/>
        <w:rPr>
          <w:rFonts w:asciiTheme="minorHAnsi" w:eastAsiaTheme="minorEastAsia" w:hAnsiTheme="minorHAnsi" w:cstheme="minorHAnsi"/>
          <w:sz w:val="24"/>
          <w:szCs w:val="24"/>
        </w:rPr>
      </w:pPr>
    </w:p>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lastRenderedPageBreak/>
        <w:t>KS4 Attainment of disadvantaged students</w:t>
      </w:r>
    </w:p>
    <w:p>
      <w:pPr>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Disadvantaged</w:t>
      </w:r>
    </w:p>
    <w:p>
      <w:pPr>
        <w:rPr>
          <w:rFonts w:asciiTheme="minorHAnsi" w:eastAsiaTheme="minorHAnsi" w:hAnsiTheme="minorHAnsi" w:cstheme="minorBidi"/>
          <w:color w:val="auto"/>
          <w:sz w:val="24"/>
          <w:lang w:eastAsia="en-US"/>
        </w:rPr>
      </w:pPr>
      <w:r>
        <w:rPr>
          <w:rFonts w:asciiTheme="minorHAnsi" w:eastAsiaTheme="minorHAnsi" w:hAnsiTheme="minorHAnsi" w:cstheme="minorBidi"/>
          <w:color w:val="auto"/>
          <w:sz w:val="24"/>
          <w:lang w:eastAsia="en-US"/>
        </w:rPr>
        <w:t>65% of the cohort were in receipt of pupil premium funding and 35% were not.</w:t>
      </w:r>
    </w:p>
    <w:p>
      <w:pPr>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Disadvantaged:</w:t>
      </w:r>
      <w:r>
        <w:rPr>
          <w:rFonts w:asciiTheme="minorHAnsi" w:eastAsiaTheme="minorHAnsi" w:hAnsiTheme="minorHAnsi" w:cstheme="minorBidi"/>
          <w:b/>
          <w:color w:val="auto"/>
          <w:sz w:val="24"/>
          <w:szCs w:val="24"/>
          <w:lang w:eastAsia="en-US"/>
        </w:rPr>
        <w:t>33.25 (3-/D-)</w:t>
      </w:r>
      <w:r>
        <w:rPr>
          <w:rFonts w:asciiTheme="minorHAnsi" w:eastAsiaTheme="minorHAnsi" w:hAnsiTheme="minorHAnsi" w:cstheme="minorBidi"/>
          <w:color w:val="auto"/>
          <w:sz w:val="24"/>
          <w:szCs w:val="24"/>
          <w:lang w:eastAsia="en-US"/>
        </w:rPr>
        <w:t xml:space="preserve"> other pupils: </w:t>
      </w:r>
      <w:r>
        <w:rPr>
          <w:rFonts w:asciiTheme="minorHAnsi" w:eastAsiaTheme="minorHAnsi" w:hAnsiTheme="minorHAnsi" w:cstheme="minorBidi"/>
          <w:b/>
          <w:color w:val="auto"/>
          <w:sz w:val="24"/>
          <w:szCs w:val="24"/>
          <w:lang w:eastAsia="en-US"/>
        </w:rPr>
        <w:t>36.99 (D+/3+)</w:t>
      </w:r>
    </w:p>
    <w:p>
      <w:pPr>
        <w:jc w:val="both"/>
        <w:rPr>
          <w:rFonts w:asciiTheme="minorHAnsi" w:eastAsiaTheme="minorEastAsia" w:hAnsiTheme="minorHAnsi" w:cstheme="minorHAnsi"/>
          <w:sz w:val="24"/>
          <w:szCs w:val="24"/>
        </w:rPr>
      </w:pPr>
      <w:r>
        <w:rPr>
          <w:noProof/>
        </w:rPr>
        <w:drawing>
          <wp:anchor distT="0" distB="0" distL="114300" distR="114300" simplePos="0" relativeHeight="251664384" behindDoc="0" locked="0" layoutInCell="1" allowOverlap="1">
            <wp:simplePos x="0" y="0"/>
            <wp:positionH relativeFrom="margin">
              <wp:posOffset>-460830</wp:posOffset>
            </wp:positionH>
            <wp:positionV relativeFrom="paragraph">
              <wp:posOffset>390391</wp:posOffset>
            </wp:positionV>
            <wp:extent cx="6785486" cy="22382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04677" cy="2244563"/>
                    </a:xfrm>
                    <a:prstGeom prst="rect">
                      <a:avLst/>
                    </a:prstGeom>
                  </pic:spPr>
                </pic:pic>
              </a:graphicData>
            </a:graphic>
            <wp14:sizeRelH relativeFrom="page">
              <wp14:pctWidth>0</wp14:pctWidth>
            </wp14:sizeRelH>
            <wp14:sizeRelV relativeFrom="page">
              <wp14:pctHeight>0</wp14:pctHeight>
            </wp14:sizeRelV>
          </wp:anchor>
        </w:drawing>
      </w:r>
    </w:p>
    <w:p>
      <w:pPr>
        <w:jc w:val="both"/>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Disadvantaged gender split</w:t>
      </w: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Disadvantaged Boys: </w:t>
      </w:r>
      <w:r>
        <w:rPr>
          <w:rFonts w:asciiTheme="minorHAnsi" w:eastAsiaTheme="minorHAnsi" w:hAnsiTheme="minorHAnsi" w:cstheme="minorBidi"/>
          <w:b/>
          <w:color w:val="auto"/>
          <w:sz w:val="24"/>
          <w:szCs w:val="24"/>
          <w:lang w:eastAsia="en-US"/>
        </w:rPr>
        <w:t>31.38</w:t>
      </w:r>
      <w:r>
        <w:rPr>
          <w:rFonts w:asciiTheme="minorHAnsi" w:eastAsiaTheme="minorHAnsi" w:hAnsiTheme="minorHAnsi" w:cstheme="minorBidi"/>
          <w:color w:val="auto"/>
          <w:sz w:val="24"/>
          <w:szCs w:val="24"/>
          <w:lang w:eastAsia="en-US"/>
        </w:rPr>
        <w:t xml:space="preserve"> (3-/D-) </w:t>
      </w:r>
      <w:r>
        <w:rPr>
          <w:rFonts w:asciiTheme="minorHAnsi" w:eastAsiaTheme="minorEastAsia" w:hAnsiTheme="minorHAnsi" w:cstheme="minorHAnsi"/>
          <w:b/>
          <w:sz w:val="24"/>
          <w:szCs w:val="24"/>
        </w:rPr>
        <w:t>and Disadvantaged Girls: 34.69 (3/D)</w:t>
      </w: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r>
        <w:rPr>
          <w:noProof/>
        </w:rPr>
        <w:drawing>
          <wp:anchor distT="0" distB="0" distL="114300" distR="114300" simplePos="0" relativeHeight="251663360" behindDoc="0" locked="0" layoutInCell="1" allowOverlap="1">
            <wp:simplePos x="0" y="0"/>
            <wp:positionH relativeFrom="page">
              <wp:align>center</wp:align>
            </wp:positionH>
            <wp:positionV relativeFrom="paragraph">
              <wp:posOffset>214744</wp:posOffset>
            </wp:positionV>
            <wp:extent cx="6786245" cy="22379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86245" cy="2237987"/>
                    </a:xfrm>
                    <a:prstGeom prst="rect">
                      <a:avLst/>
                    </a:prstGeom>
                  </pic:spPr>
                </pic:pic>
              </a:graphicData>
            </a:graphic>
            <wp14:sizeRelH relativeFrom="page">
              <wp14:pctWidth>0</wp14:pctWidth>
            </wp14:sizeRelH>
            <wp14:sizeRelV relativeFrom="page">
              <wp14:pctHeight>0</wp14:pctHeight>
            </wp14:sizeRelV>
          </wp:anchor>
        </w:drawing>
      </w: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Disadvantaged Prior Attainment Band</w:t>
      </w:r>
    </w:p>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Upper:50.13 (5/C+), Middle:31.66( 3-/D-) ,Lower: 17.37  (1+/F)</w:t>
      </w:r>
    </w:p>
    <w:p>
      <w:pPr>
        <w:rPr>
          <w:rFonts w:asciiTheme="minorHAnsi" w:eastAsiaTheme="minorEastAsia" w:hAnsiTheme="minorHAnsi" w:cstheme="minorHAnsi"/>
          <w:b/>
          <w:sz w:val="24"/>
          <w:szCs w:val="24"/>
        </w:rPr>
      </w:pPr>
      <w:r>
        <w:rPr>
          <w:noProof/>
        </w:rPr>
        <w:drawing>
          <wp:anchor distT="0" distB="0" distL="114300" distR="114300" simplePos="0" relativeHeight="251665408" behindDoc="0" locked="0" layoutInCell="1" allowOverlap="1">
            <wp:simplePos x="0" y="0"/>
            <wp:positionH relativeFrom="page">
              <wp:posOffset>313899</wp:posOffset>
            </wp:positionH>
            <wp:positionV relativeFrom="paragraph">
              <wp:posOffset>214052</wp:posOffset>
            </wp:positionV>
            <wp:extent cx="6829986" cy="2224585"/>
            <wp:effectExtent l="0" t="0" r="952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142" cy="2233756"/>
                    </a:xfrm>
                    <a:prstGeom prst="rect">
                      <a:avLst/>
                    </a:prstGeom>
                  </pic:spPr>
                </pic:pic>
              </a:graphicData>
            </a:graphic>
            <wp14:sizeRelH relativeFrom="page">
              <wp14:pctWidth>0</wp14:pctWidth>
            </wp14:sizeRelH>
            <wp14:sizeRelV relativeFrom="page">
              <wp14:pctHeight>0</wp14:pctHeight>
            </wp14:sizeRelV>
          </wp:anchor>
        </w:drawing>
      </w:r>
    </w:p>
    <w:p>
      <w:pPr>
        <w:rPr>
          <w:rFonts w:asciiTheme="minorHAnsi" w:eastAsiaTheme="minorEastAsia" w:hAnsiTheme="minorHAnsi" w:cstheme="minorHAnsi"/>
          <w:b/>
          <w:sz w:val="24"/>
          <w:szCs w:val="24"/>
        </w:rPr>
      </w:pPr>
    </w:p>
    <w:p>
      <w:pPr>
        <w:rPr>
          <w:rFonts w:asciiTheme="minorHAnsi" w:eastAsiaTheme="minorEastAsia" w:hAnsiTheme="minorHAnsi" w:cstheme="minorHAnsi"/>
          <w:b/>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rPr>
          <w:rFonts w:asciiTheme="minorHAnsi" w:eastAsiaTheme="minorEastAsia" w:hAnsiTheme="minorHAnsi" w:cstheme="minorHAnsi"/>
          <w:sz w:val="24"/>
          <w:szCs w:val="24"/>
        </w:rPr>
      </w:pPr>
    </w:p>
    <w:p>
      <w:pPr>
        <w:ind w:firstLine="720"/>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Summary of Attainment for disadvantaged students</w:t>
      </w:r>
    </w:p>
    <w:tbl>
      <w:tblPr>
        <w:tblStyle w:val="TableGrid0"/>
        <w:tblW w:w="0" w:type="auto"/>
        <w:tblLook w:val="04A0" w:firstRow="1" w:lastRow="0" w:firstColumn="1" w:lastColumn="0" w:noHBand="0" w:noVBand="1"/>
      </w:tblPr>
      <w:tblGrid>
        <w:gridCol w:w="4280"/>
        <w:gridCol w:w="4280"/>
      </w:tblGrid>
      <w:tr>
        <w:tc>
          <w:tcPr>
            <w:tcW w:w="4280" w:type="dxa"/>
            <w:shd w:val="clear" w:color="auto" w:fill="DEEAF6" w:themeFill="accent1" w:themeFillTint="33"/>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Group(Number of students)</w:t>
            </w:r>
          </w:p>
        </w:tc>
        <w:tc>
          <w:tcPr>
            <w:tcW w:w="4280" w:type="dxa"/>
            <w:shd w:val="clear" w:color="auto" w:fill="DEEAF6" w:themeFill="accent1" w:themeFillTint="33"/>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Attainment 8</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All Students (69)</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33.81</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Boys (30)</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31.38</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Girls (39)</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34.69</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Upper(16)</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50.13</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Middle(40)</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31.66</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Lower (13)</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17.37</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EHCP(2) </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10.5</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K/SEN support (2)</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8.63</w:t>
            </w:r>
          </w:p>
        </w:tc>
      </w:tr>
    </w:tbl>
    <w:p>
      <w:pPr>
        <w:ind w:firstLine="720"/>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Summary of Progress for disadvantaged students</w:t>
      </w:r>
    </w:p>
    <w:tbl>
      <w:tblPr>
        <w:tblStyle w:val="TableGrid0"/>
        <w:tblW w:w="0" w:type="auto"/>
        <w:tblLook w:val="04A0" w:firstRow="1" w:lastRow="0" w:firstColumn="1" w:lastColumn="0" w:noHBand="0" w:noVBand="1"/>
      </w:tblPr>
      <w:tblGrid>
        <w:gridCol w:w="4280"/>
        <w:gridCol w:w="4280"/>
      </w:tblGrid>
      <w:tr>
        <w:tc>
          <w:tcPr>
            <w:tcW w:w="4280" w:type="dxa"/>
            <w:shd w:val="clear" w:color="auto" w:fill="DEEAF6" w:themeFill="accent1" w:themeFillTint="33"/>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Group(Number of students)</w:t>
            </w:r>
          </w:p>
        </w:tc>
        <w:tc>
          <w:tcPr>
            <w:tcW w:w="4280" w:type="dxa"/>
            <w:shd w:val="clear" w:color="auto" w:fill="DEEAF6" w:themeFill="accent1" w:themeFillTint="33"/>
          </w:tcPr>
          <w:p>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Progress 8*</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All Students (69)</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-0.9</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Boys (30)</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-1.07</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Girls (39)</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-0.77</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Upper(16)</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-0.69</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Middle(40)</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-0.79</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Lower (13)</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-0.8</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EHCP(2) </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-1.11</w:t>
            </w:r>
          </w:p>
        </w:tc>
      </w:tr>
      <w:tr>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K/SEN support (2)</w:t>
            </w:r>
          </w:p>
        </w:tc>
        <w:tc>
          <w:tcPr>
            <w:tcW w:w="4280" w:type="dxa"/>
          </w:tcPr>
          <w:p>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-1.83</w:t>
            </w:r>
          </w:p>
        </w:tc>
      </w:tr>
    </w:tbl>
    <w:p>
      <w:pPr>
        <w:ind w:firstLine="720"/>
        <w:rPr>
          <w:rFonts w:asciiTheme="minorHAnsi" w:eastAsiaTheme="minorEastAsia" w:hAnsiTheme="minorHAnsi" w:cstheme="minorHAnsi"/>
          <w:sz w:val="24"/>
          <w:szCs w:val="24"/>
        </w:rPr>
      </w:pPr>
    </w:p>
    <w:p>
      <w:pPr>
        <w:ind w:firstLine="720"/>
        <w:rPr>
          <w:rFonts w:asciiTheme="minorHAnsi" w:eastAsiaTheme="minorEastAsia" w:hAnsiTheme="minorHAnsi" w:cstheme="minorHAnsi"/>
          <w:sz w:val="24"/>
          <w:szCs w:val="24"/>
        </w:rPr>
      </w:pPr>
    </w:p>
    <w:p>
      <w:pPr>
        <w:ind w:firstLine="720"/>
        <w:rPr>
          <w:rFonts w:asciiTheme="minorHAnsi" w:eastAsiaTheme="minorEastAsia" w:hAnsiTheme="minorHAnsi" w:cstheme="minorHAnsi"/>
          <w:sz w:val="24"/>
          <w:szCs w:val="24"/>
        </w:rPr>
      </w:pPr>
    </w:p>
    <w:p>
      <w:pPr>
        <w:ind w:firstLine="720"/>
        <w:rPr>
          <w:rFonts w:asciiTheme="minorHAnsi" w:eastAsiaTheme="minorEastAsia" w:hAnsiTheme="minorHAnsi" w:cstheme="minorHAnsi"/>
          <w:sz w:val="24"/>
          <w:szCs w:val="24"/>
        </w:rPr>
      </w:pPr>
    </w:p>
    <w:p>
      <w:pPr>
        <w:ind w:firstLine="720"/>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lastRenderedPageBreak/>
        <w:t xml:space="preserve">Summary of Attainment and progress data for disadvantaged students </w:t>
      </w:r>
    </w:p>
    <w:tbl>
      <w:tblPr>
        <w:tblStyle w:val="TableGrid0"/>
        <w:tblW w:w="0" w:type="auto"/>
        <w:tblLook w:val="04A0" w:firstRow="1" w:lastRow="0" w:firstColumn="1" w:lastColumn="0" w:noHBand="0" w:noVBand="1"/>
      </w:tblPr>
      <w:tblGrid>
        <w:gridCol w:w="2853"/>
        <w:gridCol w:w="2853"/>
        <w:gridCol w:w="2854"/>
      </w:tblGrid>
      <w:tr>
        <w:tc>
          <w:tcPr>
            <w:tcW w:w="2853" w:type="dxa"/>
            <w:shd w:val="clear" w:color="auto" w:fill="DEEAF6" w:themeFill="accent1" w:themeFillTint="33"/>
          </w:tcPr>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Element</w:t>
            </w:r>
          </w:p>
        </w:tc>
        <w:tc>
          <w:tcPr>
            <w:tcW w:w="2853" w:type="dxa"/>
            <w:shd w:val="clear" w:color="auto" w:fill="DEEAF6" w:themeFill="accent1" w:themeFillTint="33"/>
          </w:tcPr>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Attainment 8</w:t>
            </w:r>
          </w:p>
        </w:tc>
        <w:tc>
          <w:tcPr>
            <w:tcW w:w="2854" w:type="dxa"/>
            <w:shd w:val="clear" w:color="auto" w:fill="DEEAF6" w:themeFill="accent1" w:themeFillTint="33"/>
          </w:tcPr>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Progress 8*</w:t>
            </w:r>
          </w:p>
        </w:tc>
      </w:tr>
      <w:tr>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English</w:t>
            </w:r>
          </w:p>
        </w:tc>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7.36</w:t>
            </w:r>
          </w:p>
        </w:tc>
        <w:tc>
          <w:tcPr>
            <w:tcW w:w="2854" w:type="dxa"/>
          </w:tcPr>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-0.92</w:t>
            </w:r>
          </w:p>
        </w:tc>
      </w:tr>
      <w:tr>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Maths</w:t>
            </w:r>
          </w:p>
        </w:tc>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6.78</w:t>
            </w:r>
          </w:p>
        </w:tc>
        <w:tc>
          <w:tcPr>
            <w:tcW w:w="2854" w:type="dxa"/>
          </w:tcPr>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-0.64</w:t>
            </w:r>
          </w:p>
        </w:tc>
      </w:tr>
      <w:tr>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Ebac</w:t>
            </w:r>
          </w:p>
        </w:tc>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9.04</w:t>
            </w:r>
          </w:p>
        </w:tc>
        <w:tc>
          <w:tcPr>
            <w:tcW w:w="2854" w:type="dxa"/>
          </w:tcPr>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-0.95</w:t>
            </w:r>
          </w:p>
        </w:tc>
      </w:tr>
      <w:tr>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Open</w:t>
            </w:r>
          </w:p>
        </w:tc>
        <w:tc>
          <w:tcPr>
            <w:tcW w:w="2853" w:type="dxa"/>
          </w:tcPr>
          <w:p>
            <w:pPr>
              <w:jc w:val="center"/>
              <w:rPr>
                <w:rFonts w:asciiTheme="minorHAnsi" w:eastAsiaTheme="minorEastAsia" w:hAnsiTheme="minorHAnsi" w:cstheme="minorHAnsi"/>
                <w:sz w:val="32"/>
                <w:szCs w:val="32"/>
              </w:rPr>
            </w:pPr>
            <w:r>
              <w:rPr>
                <w:rFonts w:asciiTheme="minorHAnsi" w:eastAsiaTheme="minorEastAsia" w:hAnsiTheme="minorHAnsi" w:cstheme="minorHAnsi"/>
                <w:sz w:val="32"/>
                <w:szCs w:val="32"/>
              </w:rPr>
              <w:t>10.06</w:t>
            </w:r>
          </w:p>
        </w:tc>
        <w:tc>
          <w:tcPr>
            <w:tcW w:w="2854" w:type="dxa"/>
          </w:tcPr>
          <w:p>
            <w:pPr>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-1.02</w:t>
            </w:r>
          </w:p>
        </w:tc>
      </w:tr>
    </w:tbl>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Attainment 8 for disadvantaged pupils</w:t>
      </w:r>
    </w:p>
    <w:p>
      <w:pPr>
        <w:ind w:firstLine="720"/>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 xml:space="preserve">2017_2018 </w:t>
      </w:r>
    </w:p>
    <w:p>
      <w:pPr>
        <w:ind w:firstLine="720"/>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t>Number of disadvantaged pupils = 69</w:t>
      </w:r>
    </w:p>
    <w:p>
      <w:pPr>
        <w:ind w:firstLine="720"/>
        <w:jc w:val="center"/>
        <w:rPr>
          <w:rFonts w:asciiTheme="minorHAnsi" w:eastAsiaTheme="minorEastAsia" w:hAnsiTheme="minorHAnsi" w:cstheme="minorHAnsi"/>
          <w:b/>
          <w:sz w:val="32"/>
          <w:szCs w:val="32"/>
        </w:rPr>
      </w:pPr>
      <w:r>
        <w:rPr>
          <w:rFonts w:asciiTheme="minorHAnsi" w:eastAsiaTheme="minorEastAsia" w:hAnsiTheme="minorHAnsi" w:cstheme="minorHAnsi"/>
          <w:b/>
          <w:noProof/>
          <w:sz w:val="32"/>
          <w:szCs w:val="32"/>
        </w:rPr>
        <mc:AlternateContent>
          <mc:Choice Requires="wps">
            <w:drawing>
              <wp:anchor distT="45720" distB="45720" distL="114300" distR="114300" simplePos="0" relativeHeight="251670528"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
                              <w:t>2017_2018 attainment 8 for disadvantaged students V National to be added here once 2018 National picture has been released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705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725A43" w:rsidRDefault="00725A43">
                      <w:r>
                        <w:t xml:space="preserve">2017_2018 attainment 8 for disadvantaged </w:t>
                      </w:r>
                      <w:proofErr w:type="gramStart"/>
                      <w:r>
                        <w:t>students</w:t>
                      </w:r>
                      <w:proofErr w:type="gramEnd"/>
                      <w:r>
                        <w:t xml:space="preserve"> V National to be added here once 2018 National picture has been released</w:t>
                      </w:r>
                    </w:p>
                  </w:txbxContent>
                </v:textbox>
                <w10:wrap type="square"/>
              </v:shape>
            </w:pict>
          </mc:Fallback>
        </mc:AlternateContent>
      </w: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rPr>
      </w:pPr>
    </w:p>
    <w:p>
      <w:pPr>
        <w:rPr>
          <w:rFonts w:asciiTheme="minorHAnsi" w:eastAsiaTheme="minorEastAsia" w:hAnsiTheme="minorHAnsi" w:cstheme="minorHAnsi"/>
          <w:b/>
          <w:sz w:val="32"/>
          <w:szCs w:val="32"/>
        </w:rPr>
      </w:pPr>
    </w:p>
    <w:p>
      <w:pPr>
        <w:ind w:firstLine="720"/>
        <w:jc w:val="center"/>
        <w:rPr>
          <w:rFonts w:asciiTheme="minorHAnsi" w:eastAsiaTheme="minorEastAsia" w:hAnsiTheme="minorHAnsi" w:cstheme="minorHAnsi"/>
          <w:b/>
          <w:sz w:val="32"/>
          <w:szCs w:val="32"/>
          <w:u w:val="single"/>
        </w:rPr>
      </w:pPr>
      <w:r>
        <w:rPr>
          <w:rFonts w:asciiTheme="minorHAnsi" w:eastAsiaTheme="minorEastAsia" w:hAnsiTheme="minorHAnsi" w:cstheme="minorHAnsi"/>
          <w:b/>
          <w:sz w:val="32"/>
          <w:szCs w:val="32"/>
          <w:u w:val="single"/>
        </w:rPr>
        <w:lastRenderedPageBreak/>
        <w:t>KS3 progress of disadvantaged students</w:t>
      </w:r>
    </w:p>
    <w:p>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Year 9 2017-2018</w:t>
      </w:r>
    </w:p>
    <w:p>
      <w:pPr>
        <w:rPr>
          <w:rFonts w:asciiTheme="minorHAnsi" w:eastAsiaTheme="minorEastAsia" w:hAnsiTheme="minorHAnsi" w:cstheme="minorHAnsi"/>
          <w:sz w:val="32"/>
          <w:szCs w:val="32"/>
        </w:rPr>
      </w:pPr>
      <w:r>
        <w:rPr>
          <w:rFonts w:asciiTheme="minorHAnsi" w:eastAsiaTheme="minorEastAsia" w:hAnsiTheme="minorHAnsi" w:cstheme="minorHAnsi"/>
          <w:noProof/>
        </w:rPr>
        <mc:AlternateContent>
          <mc:Choice Requires="wps">
            <w:drawing>
              <wp:anchor distT="45720" distB="45720" distL="114300" distR="114300" simplePos="0" relativeHeight="251678720" behindDoc="0" locked="0" layoutInCell="1" allowOverlap="1">
                <wp:simplePos x="0" y="0"/>
                <wp:positionH relativeFrom="column">
                  <wp:posOffset>4199917</wp:posOffset>
                </wp:positionH>
                <wp:positionV relativeFrom="paragraph">
                  <wp:posOffset>469983</wp:posOffset>
                </wp:positionV>
                <wp:extent cx="2360930" cy="1404620"/>
                <wp:effectExtent l="0" t="0" r="1397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
                              <w:t xml:space="preserve">In year 9 Pupil Premium low ability students are making better progress than Non pupil Premium Low ability students. </w:t>
                            </w:r>
                          </w:p>
                          <w:p>
                            <w:r>
                              <w:t>The high and middle ability pupil premium students are making less progress than non- pupil premium students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801454" id="_x0000_s1027" type="#_x0000_t202" style="position:absolute;margin-left:330.7pt;margin-top:37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9I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">
                <v:textbox style="mso-fit-shape-to-text:t">
                  <w:txbxContent>
                    <w:p w:rsidR="00725A43" w:rsidRDefault="00725A43" w:rsidP="00641CAE">
                      <w:r>
                        <w:t xml:space="preserve">In year 9 Pupil Premium low ability students are making better progress than Non pupil Premium Low ability students. </w:t>
                      </w:r>
                    </w:p>
                    <w:p w:rsidR="00725A43" w:rsidRDefault="00725A43" w:rsidP="00641CAE">
                      <w:r>
                        <w:t>The high and middle ability pupil premium students are making less progress than non- pupil premium students</w:t>
                      </w:r>
                    </w:p>
                  </w:txbxContent>
                </v:textbox>
              </v:shape>
            </w:pict>
          </mc:Fallback>
        </mc:AlternateContent>
      </w:r>
      <w:r>
        <w:rPr>
          <w:noProof/>
        </w:rPr>
        <w:drawing>
          <wp:inline distT="0" distB="0" distL="0" distR="0">
            <wp:extent cx="4161680" cy="21786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9062" cy="2187757"/>
                    </a:xfrm>
                    <a:prstGeom prst="rect">
                      <a:avLst/>
                    </a:prstGeom>
                  </pic:spPr>
                </pic:pic>
              </a:graphicData>
            </a:graphic>
          </wp:inline>
        </w:drawing>
      </w:r>
    </w:p>
    <w:p>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Year 8 2017-2018</w:t>
      </w:r>
    </w:p>
    <w:p>
      <w:pPr>
        <w:rPr>
          <w:rFonts w:asciiTheme="minorHAnsi" w:eastAsiaTheme="minorEastAsia" w:hAnsiTheme="minorHAnsi" w:cstheme="minorHAnsi"/>
        </w:rPr>
      </w:pPr>
      <w:r>
        <w:rPr>
          <w:rFonts w:asciiTheme="minorHAnsi" w:eastAsiaTheme="minorEastAsia" w:hAnsiTheme="minorHAnsi" w:cstheme="minorHAnsi"/>
          <w:noProof/>
        </w:rPr>
        <mc:AlternateContent>
          <mc:Choice Requires="wps">
            <w:drawing>
              <wp:anchor distT="45720" distB="45720" distL="114300" distR="114300" simplePos="0" relativeHeight="251676672" behindDoc="0" locked="0" layoutInCell="1" allowOverlap="1">
                <wp:simplePos x="0" y="0"/>
                <wp:positionH relativeFrom="column">
                  <wp:posOffset>4189482</wp:posOffset>
                </wp:positionH>
                <wp:positionV relativeFrom="paragraph">
                  <wp:posOffset>234315</wp:posOffset>
                </wp:positionV>
                <wp:extent cx="2360930" cy="1404620"/>
                <wp:effectExtent l="0" t="0" r="13970"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
                              <w:t>In year 8 the progress gap between PP and Non-PP is less than 0.3 of a stage .</w:t>
                            </w:r>
                          </w:p>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303EA2" id="_x0000_s1028" type="#_x0000_t202" style="position:absolute;margin-left:329.9pt;margin-top:18.4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">
                <v:textbox style="mso-fit-shape-to-text:t">
                  <w:txbxContent>
                    <w:p w:rsidR="00725A43" w:rsidRDefault="00725A43" w:rsidP="002C1250">
                      <w:r>
                        <w:t xml:space="preserve">In year 8 the progress gap between PP and Non-PP is less than 0.3 of a </w:t>
                      </w:r>
                      <w:proofErr w:type="gramStart"/>
                      <w:r>
                        <w:t>stage .</w:t>
                      </w:r>
                      <w:proofErr w:type="gramEnd"/>
                    </w:p>
                    <w:p w:rsidR="00725A43" w:rsidRDefault="00725A43" w:rsidP="00641CAE"/>
                  </w:txbxContent>
                </v:textbox>
              </v:shape>
            </w:pict>
          </mc:Fallback>
        </mc:AlternateContent>
      </w:r>
      <w:r>
        <w:rPr>
          <w:rFonts w:asciiTheme="minorHAnsi" w:eastAsiaTheme="minorEastAsia" w:hAnsiTheme="minorHAnsi" w:cstheme="minorHAnsi"/>
        </w:rPr>
        <w:t xml:space="preserve"> </w:t>
      </w:r>
      <w:r>
        <w:rPr>
          <w:noProof/>
        </w:rPr>
        <w:drawing>
          <wp:inline distT="0" distB="0" distL="0" distR="0">
            <wp:extent cx="4070125" cy="2261180"/>
            <wp:effectExtent l="0" t="0" r="698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80361" cy="2266866"/>
                    </a:xfrm>
                    <a:prstGeom prst="rect">
                      <a:avLst/>
                    </a:prstGeom>
                  </pic:spPr>
                </pic:pic>
              </a:graphicData>
            </a:graphic>
          </wp:inline>
        </w:drawing>
      </w:r>
    </w:p>
    <w:p>
      <w:pPr>
        <w:rPr>
          <w:rFonts w:asciiTheme="minorHAnsi" w:eastAsiaTheme="minorEastAsia" w:hAnsiTheme="minorHAnsi" w:cstheme="minorHAnsi"/>
        </w:rPr>
      </w:pPr>
      <w:r>
        <w:rPr>
          <w:rFonts w:asciiTheme="minorHAnsi" w:eastAsiaTheme="minorEastAsia" w:hAnsiTheme="minorHAnsi" w:cstheme="minorHAnsi"/>
        </w:rPr>
        <w:t>Year 7 2017-2018</w:t>
      </w:r>
    </w:p>
    <w:p>
      <w:pPr>
        <w:rPr>
          <w:rFonts w:asciiTheme="minorHAnsi" w:eastAsiaTheme="minorEastAsia" w:hAnsiTheme="minorHAnsi" w:cstheme="minorHAnsi"/>
        </w:rPr>
      </w:pPr>
      <w:r>
        <w:rPr>
          <w:rFonts w:asciiTheme="minorHAnsi" w:eastAsiaTheme="minorEastAsia" w:hAnsiTheme="minorHAnsi" w:cstheme="minorHAnsi"/>
          <w:noProof/>
        </w:rPr>
        <mc:AlternateContent>
          <mc:Choice Requires="wps">
            <w:drawing>
              <wp:anchor distT="45720" distB="45720" distL="114300" distR="114300" simplePos="0" relativeHeight="251674624" behindDoc="0" locked="0" layoutInCell="1" allowOverlap="1">
                <wp:simplePos x="0" y="0"/>
                <wp:positionH relativeFrom="column">
                  <wp:posOffset>4216317</wp:posOffset>
                </wp:positionH>
                <wp:positionV relativeFrom="paragraph">
                  <wp:posOffset>943196</wp:posOffset>
                </wp:positionV>
                <wp:extent cx="2091193" cy="1404620"/>
                <wp:effectExtent l="0" t="0" r="23495"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193" cy="1404620"/>
                        </a:xfrm>
                        <a:prstGeom prst="rect">
                          <a:avLst/>
                        </a:prstGeom>
                        <a:solidFill>
                          <a:srgbClr val="FFFFFF"/>
                        </a:solidFill>
                        <a:ln w="9525">
                          <a:solidFill>
                            <a:srgbClr val="000000"/>
                          </a:solidFill>
                          <a:miter lim="800000"/>
                          <a:headEnd/>
                          <a:tailEnd/>
                        </a:ln>
                      </wps:spPr>
                      <wps:txbx>
                        <w:txbxContent>
                          <w:p>
                            <w:r>
                              <w:t>In year 7 the progress gap between PP and Non PP is less than 0.2 of a stage except for the High ability students where the gap is 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84EE1" id="_x0000_s1029" type="#_x0000_t202" style="position:absolute;margin-left:332pt;margin-top:74.25pt;width:164.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">
                <v:textbox style="mso-fit-shape-to-text:t">
                  <w:txbxContent>
                    <w:p w:rsidR="00725A43" w:rsidRDefault="00725A43">
                      <w:r>
                        <w:t>In year 7 the progress gap between PP and Non PP is less than 0.2 of a stage except for the High ability students where the gap is 0.6.</w:t>
                      </w:r>
                    </w:p>
                  </w:txbxContent>
                </v:textbox>
              </v:shape>
            </w:pict>
          </mc:Fallback>
        </mc:AlternateContent>
      </w:r>
      <w:r>
        <w:rPr>
          <w:noProof/>
        </w:rPr>
        <w:drawing>
          <wp:inline distT="0" distB="0" distL="0" distR="0">
            <wp:extent cx="4126727" cy="2424893"/>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4965" cy="2429734"/>
                    </a:xfrm>
                    <a:prstGeom prst="rect">
                      <a:avLst/>
                    </a:prstGeom>
                  </pic:spPr>
                </pic:pic>
              </a:graphicData>
            </a:graphic>
          </wp:inline>
        </w:drawing>
      </w:r>
    </w:p>
    <w:p>
      <w:pPr>
        <w:rPr>
          <w:rFonts w:asciiTheme="minorHAnsi" w:eastAsiaTheme="minorEastAsia" w:hAnsiTheme="minorHAnsi" w:cstheme="minorHAnsi"/>
        </w:rPr>
      </w:pPr>
    </w:p>
    <w:p>
      <w:pPr>
        <w:rPr>
          <w:rFonts w:asciiTheme="minorHAnsi" w:eastAsiaTheme="minorEastAsia" w:hAnsiTheme="minorHAnsi" w:cstheme="minorHAnsi"/>
        </w:rPr>
      </w:pPr>
    </w:p>
    <w:p>
      <w:pPr>
        <w:jc w:val="center"/>
        <w:rPr>
          <w:rFonts w:ascii="Arial" w:hAnsi="Arial" w:cs="Arial"/>
          <w:b/>
          <w:sz w:val="28"/>
          <w:szCs w:val="28"/>
          <w:u w:val="single"/>
        </w:rPr>
      </w:pPr>
    </w:p>
    <w:p>
      <w:pPr>
        <w:ind w:left="14"/>
        <w:jc w:val="center"/>
        <w:rPr>
          <w:rStyle w:val="SubtleEmphasis"/>
          <w:rFonts w:asciiTheme="minorHAnsi" w:hAnsiTheme="minorHAnsi" w:cstheme="minorHAnsi"/>
          <w:b/>
          <w:i w:val="0"/>
          <w:sz w:val="40"/>
          <w:szCs w:val="40"/>
          <w:u w:val="single"/>
        </w:rPr>
      </w:pPr>
      <w:r>
        <w:rPr>
          <w:rStyle w:val="SubtleEmphasis"/>
          <w:rFonts w:asciiTheme="minorHAnsi" w:hAnsiTheme="minorHAnsi" w:cstheme="minorHAnsi"/>
          <w:b/>
          <w:sz w:val="40"/>
          <w:szCs w:val="40"/>
          <w:u w:val="single"/>
        </w:rPr>
        <w:lastRenderedPageBreak/>
        <w:t>Key Stage 3 Disadvantaged students</w:t>
      </w:r>
    </w:p>
    <w:tbl>
      <w:tblPr>
        <w:tblStyle w:val="TableGrid0"/>
        <w:tblW w:w="0" w:type="auto"/>
        <w:tblLook w:val="04A0" w:firstRow="1" w:lastRow="0" w:firstColumn="1" w:lastColumn="0" w:noHBand="0" w:noVBand="1"/>
      </w:tblPr>
      <w:tblGrid>
        <w:gridCol w:w="2253"/>
        <w:gridCol w:w="2101"/>
        <w:gridCol w:w="2101"/>
        <w:gridCol w:w="2101"/>
      </w:tblGrid>
      <w:tr>
        <w:tc>
          <w:tcPr>
            <w:tcW w:w="2253" w:type="dxa"/>
          </w:tcPr>
          <w:p>
            <w:pPr>
              <w:jc w:val="center"/>
              <w:rPr>
                <w:rStyle w:val="SubtleEmphasis"/>
                <w:rFonts w:asciiTheme="minorHAnsi" w:hAnsiTheme="minorHAnsi" w:cstheme="minorHAnsi"/>
                <w:b/>
                <w:i w:val="0"/>
                <w:sz w:val="24"/>
                <w:szCs w:val="24"/>
              </w:rPr>
            </w:pPr>
          </w:p>
        </w:tc>
        <w:tc>
          <w:tcPr>
            <w:tcW w:w="2101" w:type="dxa"/>
          </w:tcPr>
          <w:p>
            <w:pPr>
              <w:jc w:val="center"/>
              <w:rPr>
                <w:rStyle w:val="SubtleEmphasis"/>
                <w:rFonts w:asciiTheme="minorHAnsi" w:hAnsiTheme="minorHAnsi" w:cstheme="minorHAnsi"/>
                <w:b/>
                <w:i w:val="0"/>
                <w:sz w:val="24"/>
                <w:szCs w:val="24"/>
              </w:rPr>
            </w:pPr>
            <w:r>
              <w:rPr>
                <w:rStyle w:val="SubtleEmphasis"/>
                <w:rFonts w:asciiTheme="minorHAnsi" w:hAnsiTheme="minorHAnsi" w:cstheme="minorHAnsi"/>
                <w:b/>
                <w:sz w:val="24"/>
                <w:szCs w:val="24"/>
              </w:rPr>
              <w:t>Year 7</w:t>
            </w:r>
          </w:p>
        </w:tc>
        <w:tc>
          <w:tcPr>
            <w:tcW w:w="2101" w:type="dxa"/>
          </w:tcPr>
          <w:p>
            <w:pPr>
              <w:jc w:val="center"/>
              <w:rPr>
                <w:rStyle w:val="SubtleEmphasis"/>
                <w:rFonts w:asciiTheme="minorHAnsi" w:hAnsiTheme="minorHAnsi" w:cstheme="minorHAnsi"/>
                <w:b/>
                <w:i w:val="0"/>
                <w:sz w:val="24"/>
                <w:szCs w:val="24"/>
              </w:rPr>
            </w:pPr>
            <w:r>
              <w:rPr>
                <w:rStyle w:val="SubtleEmphasis"/>
                <w:rFonts w:asciiTheme="minorHAnsi" w:hAnsiTheme="minorHAnsi" w:cstheme="minorHAnsi"/>
                <w:b/>
                <w:sz w:val="24"/>
                <w:szCs w:val="24"/>
              </w:rPr>
              <w:t>Year 8</w:t>
            </w:r>
          </w:p>
        </w:tc>
        <w:tc>
          <w:tcPr>
            <w:tcW w:w="2101" w:type="dxa"/>
          </w:tcPr>
          <w:p>
            <w:pPr>
              <w:jc w:val="center"/>
              <w:rPr>
                <w:rStyle w:val="SubtleEmphasis"/>
                <w:rFonts w:asciiTheme="minorHAnsi" w:hAnsiTheme="minorHAnsi" w:cstheme="minorHAnsi"/>
                <w:b/>
                <w:i w:val="0"/>
                <w:sz w:val="24"/>
                <w:szCs w:val="24"/>
              </w:rPr>
            </w:pPr>
            <w:r>
              <w:rPr>
                <w:rStyle w:val="SubtleEmphasis"/>
                <w:rFonts w:asciiTheme="minorHAnsi" w:hAnsiTheme="minorHAnsi" w:cstheme="minorHAnsi"/>
                <w:b/>
                <w:sz w:val="24"/>
                <w:szCs w:val="24"/>
              </w:rPr>
              <w:t>Year 9</w:t>
            </w:r>
          </w:p>
        </w:tc>
      </w:tr>
      <w:tr>
        <w:tc>
          <w:tcPr>
            <w:tcW w:w="2253" w:type="dxa"/>
          </w:tcPr>
          <w:p>
            <w:pPr>
              <w:jc w:val="center"/>
              <w:rPr>
                <w:rStyle w:val="SubtleEmphasis"/>
                <w:rFonts w:asciiTheme="minorHAnsi" w:hAnsiTheme="minorHAnsi" w:cstheme="minorHAnsi"/>
                <w:b/>
                <w:i w:val="0"/>
                <w:sz w:val="24"/>
                <w:szCs w:val="24"/>
              </w:rPr>
            </w:pPr>
            <w:r>
              <w:rPr>
                <w:rStyle w:val="SubtleEmphasis"/>
                <w:rFonts w:asciiTheme="minorHAnsi" w:hAnsiTheme="minorHAnsi" w:cstheme="minorHAnsi"/>
                <w:b/>
                <w:sz w:val="24"/>
                <w:szCs w:val="24"/>
              </w:rPr>
              <w:t>End of year (2018)</w:t>
            </w:r>
          </w:p>
        </w:tc>
        <w:tc>
          <w:tcPr>
            <w:tcW w:w="2101" w:type="dxa"/>
          </w:tcPr>
          <w:p>
            <w:pPr>
              <w:jc w:val="center"/>
              <w:rPr>
                <w:rStyle w:val="SubtleEmphasis"/>
                <w:rFonts w:asciiTheme="minorHAnsi" w:hAnsiTheme="minorHAnsi" w:cstheme="minorHAnsi"/>
                <w:i w:val="0"/>
                <w:sz w:val="24"/>
                <w:szCs w:val="24"/>
              </w:rPr>
            </w:pPr>
            <w:r>
              <w:rPr>
                <w:rStyle w:val="SubtleEmphasis"/>
                <w:rFonts w:asciiTheme="minorHAnsi" w:hAnsiTheme="minorHAnsi" w:cstheme="minorHAnsi"/>
                <w:sz w:val="24"/>
                <w:szCs w:val="24"/>
              </w:rPr>
              <w:t>4.99</w:t>
            </w:r>
          </w:p>
        </w:tc>
        <w:tc>
          <w:tcPr>
            <w:tcW w:w="2101" w:type="dxa"/>
            <w:shd w:val="clear" w:color="auto" w:fill="DEEAF6" w:themeFill="accent1" w:themeFillTint="33"/>
          </w:tcPr>
          <w:p>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5.73</w:t>
            </w:r>
          </w:p>
        </w:tc>
        <w:tc>
          <w:tcPr>
            <w:tcW w:w="2101" w:type="dxa"/>
            <w:shd w:val="clear" w:color="auto" w:fill="C5E0B3" w:themeFill="accent6" w:themeFillTint="66"/>
          </w:tcPr>
          <w:p>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6.03</w:t>
            </w:r>
          </w:p>
        </w:tc>
      </w:tr>
      <w:tr>
        <w:tc>
          <w:tcPr>
            <w:tcW w:w="2253" w:type="dxa"/>
          </w:tcPr>
          <w:p>
            <w:pPr>
              <w:jc w:val="center"/>
              <w:rPr>
                <w:rStyle w:val="SubtleEmphasis"/>
                <w:rFonts w:asciiTheme="minorHAnsi" w:hAnsiTheme="minorHAnsi" w:cstheme="minorHAnsi"/>
                <w:b/>
                <w:i w:val="0"/>
                <w:sz w:val="24"/>
                <w:szCs w:val="24"/>
              </w:rPr>
            </w:pPr>
            <w:r>
              <w:rPr>
                <w:rStyle w:val="SubtleEmphasis"/>
                <w:rFonts w:asciiTheme="minorHAnsi" w:hAnsiTheme="minorHAnsi" w:cstheme="minorHAnsi"/>
                <w:b/>
                <w:sz w:val="24"/>
                <w:szCs w:val="24"/>
              </w:rPr>
              <w:t>End of year (2017)</w:t>
            </w:r>
          </w:p>
        </w:tc>
        <w:tc>
          <w:tcPr>
            <w:tcW w:w="2101" w:type="dxa"/>
            <w:shd w:val="clear" w:color="auto" w:fill="DEEAF6" w:themeFill="accent1" w:themeFillTint="33"/>
          </w:tcPr>
          <w:p>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4.55</w:t>
            </w:r>
          </w:p>
        </w:tc>
        <w:tc>
          <w:tcPr>
            <w:tcW w:w="2101" w:type="dxa"/>
            <w:shd w:val="clear" w:color="auto" w:fill="C5E0B3" w:themeFill="accent6" w:themeFillTint="66"/>
          </w:tcPr>
          <w:p>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5.31</w:t>
            </w:r>
          </w:p>
        </w:tc>
        <w:tc>
          <w:tcPr>
            <w:tcW w:w="2101" w:type="dxa"/>
          </w:tcPr>
          <w:p>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6.13</w:t>
            </w:r>
          </w:p>
        </w:tc>
      </w:tr>
    </w:tbl>
    <w:p>
      <w:pPr>
        <w:rPr>
          <w:rStyle w:val="SubtleEmphasis"/>
          <w:rFonts w:asciiTheme="minorHAnsi" w:hAnsiTheme="minorHAnsi" w:cstheme="minorHAnsi"/>
          <w:b/>
          <w:i w:val="0"/>
          <w:sz w:val="32"/>
          <w:szCs w:val="32"/>
          <w:u w:val="single"/>
        </w:rPr>
      </w:pPr>
    </w:p>
    <w:p>
      <w:pPr>
        <w:rPr>
          <w:rStyle w:val="SubtleEmphasis"/>
          <w:rFonts w:asciiTheme="minorHAnsi" w:hAnsiTheme="minorHAnsi" w:cstheme="minorHAnsi"/>
          <w:b/>
          <w:i w:val="0"/>
          <w:sz w:val="32"/>
          <w:szCs w:val="32"/>
          <w:u w:val="single"/>
        </w:rPr>
      </w:pPr>
      <w:r>
        <w:rPr>
          <w:rStyle w:val="SubtleEmphasis"/>
          <w:rFonts w:asciiTheme="minorHAnsi" w:hAnsiTheme="minorHAnsi" w:cstheme="minorHAnsi"/>
          <w:b/>
          <w:sz w:val="32"/>
          <w:szCs w:val="32"/>
          <w:u w:val="single"/>
        </w:rPr>
        <w:t>Year 7 (2017/2018)</w:t>
      </w:r>
    </w:p>
    <w:tbl>
      <w:tblPr>
        <w:tblStyle w:val="TableGrid0"/>
        <w:tblW w:w="9923" w:type="dxa"/>
        <w:tblInd w:w="-714" w:type="dxa"/>
        <w:tblLook w:val="04A0" w:firstRow="1" w:lastRow="0" w:firstColumn="1" w:lastColumn="0" w:noHBand="0" w:noVBand="1"/>
      </w:tblPr>
      <w:tblGrid>
        <w:gridCol w:w="1702"/>
        <w:gridCol w:w="1413"/>
        <w:gridCol w:w="1554"/>
        <w:gridCol w:w="1450"/>
        <w:gridCol w:w="1735"/>
        <w:gridCol w:w="2069"/>
      </w:tblGrid>
      <w:tr>
        <w:tc>
          <w:tcPr>
            <w:tcW w:w="1702"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All Disadvantaged Students</w:t>
            </w:r>
          </w:p>
        </w:tc>
        <w:tc>
          <w:tcPr>
            <w:tcW w:w="1413" w:type="dxa"/>
            <w:shd w:val="clear" w:color="auto" w:fill="D9E2F3" w:themeFill="accent5" w:themeFillTint="33"/>
          </w:tcPr>
          <w:p>
            <w:pPr>
              <w:jc w:val="center"/>
              <w:rPr>
                <w:rStyle w:val="SubtleEmphasis"/>
                <w:rFonts w:asciiTheme="minorHAnsi" w:hAnsiTheme="minorHAnsi" w:cstheme="minorHAnsi"/>
                <w:b/>
                <w:i w:val="0"/>
              </w:rPr>
            </w:pPr>
            <w:r>
              <w:rPr>
                <w:rStyle w:val="SubtleEmphasis"/>
                <w:rFonts w:asciiTheme="minorHAnsi" w:hAnsiTheme="minorHAnsi" w:cstheme="minorHAnsi"/>
                <w:b/>
              </w:rPr>
              <w:t>End of previous Year 7 Cohort (2016/2017)</w:t>
            </w:r>
          </w:p>
        </w:tc>
        <w:tc>
          <w:tcPr>
            <w:tcW w:w="1554" w:type="dxa"/>
            <w:shd w:val="clear" w:color="auto" w:fill="D9E2F3" w:themeFill="accent5" w:themeFillTint="33"/>
          </w:tcPr>
          <w:p>
            <w:pPr>
              <w:jc w:val="center"/>
              <w:rPr>
                <w:rStyle w:val="SubtleEmphasis"/>
                <w:rFonts w:asciiTheme="minorHAnsi" w:hAnsiTheme="minorHAnsi" w:cstheme="minorHAnsi"/>
                <w:b/>
                <w:i w:val="0"/>
              </w:rPr>
            </w:pPr>
            <w:r>
              <w:rPr>
                <w:rStyle w:val="SubtleEmphasis"/>
                <w:rFonts w:asciiTheme="minorHAnsi" w:hAnsiTheme="minorHAnsi" w:cstheme="minorHAnsi"/>
                <w:b/>
              </w:rPr>
              <w:t>End of Year 7 Cohort</w:t>
            </w:r>
          </w:p>
          <w:p>
            <w:pPr>
              <w:jc w:val="center"/>
              <w:rPr>
                <w:rStyle w:val="SubtleEmphasis"/>
                <w:rFonts w:asciiTheme="minorHAnsi" w:hAnsiTheme="minorHAnsi" w:cstheme="minorHAnsi"/>
                <w:b/>
                <w:i w:val="0"/>
              </w:rPr>
            </w:pPr>
            <w:r>
              <w:rPr>
                <w:rStyle w:val="SubtleEmphasis"/>
                <w:rFonts w:asciiTheme="minorHAnsi" w:hAnsiTheme="minorHAnsi" w:cstheme="minorHAnsi"/>
                <w:b/>
              </w:rPr>
              <w:t xml:space="preserve"> (2017/2018)</w:t>
            </w:r>
          </w:p>
        </w:tc>
        <w:tc>
          <w:tcPr>
            <w:tcW w:w="1450"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Improvement on previous year 7 cohort</w:t>
            </w:r>
          </w:p>
        </w:tc>
        <w:tc>
          <w:tcPr>
            <w:tcW w:w="1735"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Year 8 HT1</w:t>
            </w:r>
          </w:p>
          <w:p>
            <w:pPr>
              <w:rPr>
                <w:rStyle w:val="SubtleEmphasis"/>
                <w:rFonts w:asciiTheme="minorHAnsi" w:hAnsiTheme="minorHAnsi" w:cstheme="minorHAnsi"/>
                <w:b/>
                <w:i w:val="0"/>
              </w:rPr>
            </w:pPr>
            <w:r>
              <w:rPr>
                <w:rStyle w:val="SubtleEmphasis"/>
                <w:rFonts w:asciiTheme="minorHAnsi" w:hAnsiTheme="minorHAnsi" w:cstheme="minorHAnsi"/>
                <w:b/>
              </w:rPr>
              <w:t>(2018/2019)</w:t>
            </w:r>
          </w:p>
        </w:tc>
        <w:tc>
          <w:tcPr>
            <w:tcW w:w="2069"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 xml:space="preserve">Improvement from end of year 7 to Y8 HT1 </w:t>
            </w:r>
          </w:p>
        </w:tc>
      </w:tr>
      <w:tr>
        <w:tc>
          <w:tcPr>
            <w:tcW w:w="1702" w:type="dxa"/>
          </w:tcPr>
          <w:p>
            <w:pPr>
              <w:rPr>
                <w:rStyle w:val="SubtleEmphasis"/>
                <w:rFonts w:asciiTheme="minorHAnsi" w:hAnsiTheme="minorHAnsi" w:cstheme="minorHAnsi"/>
                <w:b/>
                <w:i w:val="0"/>
              </w:rPr>
            </w:pPr>
            <w:r>
              <w:rPr>
                <w:rStyle w:val="SubtleEmphasis"/>
                <w:rFonts w:asciiTheme="minorHAnsi" w:hAnsiTheme="minorHAnsi" w:cstheme="minorHAnsi"/>
                <w:b/>
              </w:rPr>
              <w:t xml:space="preserve">All Disadvantaged </w:t>
            </w:r>
          </w:p>
        </w:tc>
        <w:tc>
          <w:tcPr>
            <w:tcW w:w="1413"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4.55</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4.99</w:t>
            </w:r>
          </w:p>
        </w:tc>
        <w:tc>
          <w:tcPr>
            <w:tcW w:w="1450"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+0.44</w:t>
            </w:r>
          </w:p>
        </w:tc>
        <w:tc>
          <w:tcPr>
            <w:tcW w:w="1735"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5.39</w:t>
            </w:r>
          </w:p>
        </w:tc>
        <w:tc>
          <w:tcPr>
            <w:tcW w:w="20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w:t>
            </w:r>
          </w:p>
        </w:tc>
      </w:tr>
      <w:tr>
        <w:tc>
          <w:tcPr>
            <w:tcW w:w="1702" w:type="dxa"/>
          </w:tcPr>
          <w:p>
            <w:pPr>
              <w:rPr>
                <w:rStyle w:val="SubtleEmphasis"/>
                <w:rFonts w:asciiTheme="minorHAnsi" w:hAnsiTheme="minorHAnsi" w:cstheme="minorHAnsi"/>
                <w:b/>
                <w:i w:val="0"/>
              </w:rPr>
            </w:pPr>
            <w:r>
              <w:rPr>
                <w:rStyle w:val="SubtleEmphasis"/>
                <w:rFonts w:asciiTheme="minorHAnsi" w:hAnsiTheme="minorHAnsi" w:cstheme="minorHAnsi"/>
                <w:b/>
              </w:rPr>
              <w:t>Boys</w:t>
            </w:r>
          </w:p>
        </w:tc>
        <w:tc>
          <w:tcPr>
            <w:tcW w:w="1413"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4.46</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4.89</w:t>
            </w:r>
          </w:p>
        </w:tc>
        <w:tc>
          <w:tcPr>
            <w:tcW w:w="1450"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+0.43</w:t>
            </w:r>
          </w:p>
        </w:tc>
        <w:tc>
          <w:tcPr>
            <w:tcW w:w="1735"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5.26</w:t>
            </w:r>
          </w:p>
        </w:tc>
        <w:tc>
          <w:tcPr>
            <w:tcW w:w="20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+0.37</w:t>
            </w:r>
          </w:p>
        </w:tc>
      </w:tr>
      <w:tr>
        <w:tc>
          <w:tcPr>
            <w:tcW w:w="1702" w:type="dxa"/>
          </w:tcPr>
          <w:p>
            <w:pPr>
              <w:rPr>
                <w:rStyle w:val="SubtleEmphasis"/>
                <w:rFonts w:asciiTheme="minorHAnsi" w:hAnsiTheme="minorHAnsi" w:cstheme="minorHAnsi"/>
                <w:b/>
                <w:i w:val="0"/>
              </w:rPr>
            </w:pPr>
            <w:r>
              <w:rPr>
                <w:rStyle w:val="SubtleEmphasis"/>
                <w:rFonts w:asciiTheme="minorHAnsi" w:hAnsiTheme="minorHAnsi" w:cstheme="minorHAnsi"/>
                <w:b/>
              </w:rPr>
              <w:t>Girls</w:t>
            </w:r>
          </w:p>
        </w:tc>
        <w:tc>
          <w:tcPr>
            <w:tcW w:w="1413"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4.72</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5.08</w:t>
            </w:r>
          </w:p>
        </w:tc>
        <w:tc>
          <w:tcPr>
            <w:tcW w:w="1450"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+0.36</w:t>
            </w:r>
          </w:p>
        </w:tc>
        <w:tc>
          <w:tcPr>
            <w:tcW w:w="1735"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5.52</w:t>
            </w:r>
          </w:p>
        </w:tc>
        <w:tc>
          <w:tcPr>
            <w:tcW w:w="20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+0.44</w:t>
            </w:r>
          </w:p>
        </w:tc>
      </w:tr>
      <w:tr>
        <w:tc>
          <w:tcPr>
            <w:tcW w:w="1702" w:type="dxa"/>
          </w:tcPr>
          <w:p>
            <w:pPr>
              <w:rPr>
                <w:rStyle w:val="SubtleEmphasis"/>
                <w:rFonts w:asciiTheme="minorHAnsi" w:hAnsiTheme="minorHAnsi" w:cstheme="minorHAnsi"/>
                <w:b/>
                <w:i w:val="0"/>
              </w:rPr>
            </w:pPr>
            <w:r>
              <w:rPr>
                <w:rStyle w:val="SubtleEmphasis"/>
                <w:rFonts w:asciiTheme="minorHAnsi" w:hAnsiTheme="minorHAnsi" w:cstheme="minorHAnsi"/>
                <w:b/>
              </w:rPr>
              <w:t>Ethnic Groups</w:t>
            </w:r>
          </w:p>
        </w:tc>
        <w:tc>
          <w:tcPr>
            <w:tcW w:w="1413"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4.49</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5.16</w:t>
            </w:r>
          </w:p>
        </w:tc>
        <w:tc>
          <w:tcPr>
            <w:tcW w:w="1450"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+0.67</w:t>
            </w:r>
          </w:p>
        </w:tc>
        <w:tc>
          <w:tcPr>
            <w:tcW w:w="1735"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5.86</w:t>
            </w:r>
          </w:p>
        </w:tc>
        <w:tc>
          <w:tcPr>
            <w:tcW w:w="20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+0.7</w:t>
            </w:r>
          </w:p>
        </w:tc>
      </w:tr>
      <w:tr>
        <w:tc>
          <w:tcPr>
            <w:tcW w:w="1702" w:type="dxa"/>
          </w:tcPr>
          <w:p>
            <w:pPr>
              <w:rPr>
                <w:rStyle w:val="SubtleEmphasis"/>
                <w:rFonts w:asciiTheme="minorHAnsi" w:hAnsiTheme="minorHAnsi" w:cstheme="minorHAnsi"/>
                <w:b/>
                <w:i w:val="0"/>
              </w:rPr>
            </w:pPr>
            <w:r>
              <w:rPr>
                <w:rStyle w:val="SubtleEmphasis"/>
                <w:rFonts w:asciiTheme="minorHAnsi" w:hAnsiTheme="minorHAnsi" w:cstheme="minorHAnsi"/>
                <w:b/>
              </w:rPr>
              <w:t>CLA</w:t>
            </w:r>
          </w:p>
        </w:tc>
        <w:tc>
          <w:tcPr>
            <w:tcW w:w="1413"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5.87(3)</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5.63(1)</w:t>
            </w:r>
          </w:p>
        </w:tc>
        <w:tc>
          <w:tcPr>
            <w:tcW w:w="1450"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-0.24</w:t>
            </w:r>
          </w:p>
        </w:tc>
        <w:tc>
          <w:tcPr>
            <w:tcW w:w="1735"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6.03(1)</w:t>
            </w:r>
          </w:p>
        </w:tc>
        <w:tc>
          <w:tcPr>
            <w:tcW w:w="20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w:t>
            </w:r>
          </w:p>
        </w:tc>
      </w:tr>
    </w:tbl>
    <w:p>
      <w:pPr>
        <w:pStyle w:val="ListParagraph"/>
        <w:ind w:left="1440"/>
        <w:rPr>
          <w:rStyle w:val="SubtleEmphasis"/>
          <w:rFonts w:asciiTheme="minorHAnsi" w:hAnsiTheme="minorHAnsi" w:cstheme="minorHAnsi"/>
          <w:i w:val="0"/>
        </w:rPr>
      </w:pPr>
      <w:r>
        <w:rPr>
          <w:rStyle w:val="SubtleEmphasis"/>
          <w:rFonts w:asciiTheme="minorHAnsi" w:hAnsiTheme="minorHAnsi" w:cstheme="minorHAnsi"/>
          <w:i w:val="0"/>
        </w:rPr>
        <w:t>*In brackets is the number of students</w:t>
      </w:r>
    </w:p>
    <w:p>
      <w:pPr>
        <w:shd w:val="clear" w:color="auto" w:fill="FFFFFF" w:themeFill="background1"/>
        <w:rPr>
          <w:rStyle w:val="SubtleEmphasis"/>
          <w:rFonts w:asciiTheme="minorHAnsi" w:hAnsiTheme="minorHAnsi" w:cstheme="minorHAnsi"/>
          <w:i w:val="0"/>
        </w:rPr>
      </w:pPr>
    </w:p>
    <w:p>
      <w:pPr>
        <w:rPr>
          <w:rStyle w:val="SubtleEmphasis"/>
          <w:rFonts w:asciiTheme="minorHAnsi" w:hAnsiTheme="minorHAnsi" w:cstheme="minorHAnsi"/>
          <w:b/>
          <w:i w:val="0"/>
          <w:sz w:val="32"/>
          <w:szCs w:val="32"/>
          <w:u w:val="single"/>
        </w:rPr>
      </w:pPr>
      <w:r>
        <w:rPr>
          <w:rStyle w:val="SubtleEmphasis"/>
          <w:rFonts w:asciiTheme="minorHAnsi" w:hAnsiTheme="minorHAnsi" w:cstheme="minorHAnsi"/>
          <w:b/>
          <w:sz w:val="32"/>
          <w:szCs w:val="32"/>
          <w:u w:val="single"/>
        </w:rPr>
        <w:t>Year 8 (2017/2018)</w:t>
      </w:r>
    </w:p>
    <w:p>
      <w:pPr>
        <w:shd w:val="clear" w:color="auto" w:fill="FFFFFF" w:themeFill="background1"/>
        <w:rPr>
          <w:rStyle w:val="SubtleEmphasis"/>
          <w:rFonts w:asciiTheme="minorHAnsi" w:hAnsiTheme="minorHAnsi" w:cstheme="minorHAnsi"/>
          <w:i w:val="0"/>
        </w:rPr>
      </w:pPr>
    </w:p>
    <w:tbl>
      <w:tblPr>
        <w:tblStyle w:val="TableGrid0"/>
        <w:tblW w:w="9923" w:type="dxa"/>
        <w:tblInd w:w="-714" w:type="dxa"/>
        <w:tblLook w:val="04A0" w:firstRow="1" w:lastRow="0" w:firstColumn="1" w:lastColumn="0" w:noHBand="0" w:noVBand="1"/>
      </w:tblPr>
      <w:tblGrid>
        <w:gridCol w:w="1596"/>
        <w:gridCol w:w="1519"/>
        <w:gridCol w:w="1554"/>
        <w:gridCol w:w="1569"/>
        <w:gridCol w:w="1559"/>
        <w:gridCol w:w="2126"/>
      </w:tblGrid>
      <w:tr>
        <w:tc>
          <w:tcPr>
            <w:tcW w:w="1596"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All Disadvantaged Groups</w:t>
            </w:r>
          </w:p>
        </w:tc>
        <w:tc>
          <w:tcPr>
            <w:tcW w:w="1519" w:type="dxa"/>
            <w:shd w:val="clear" w:color="auto" w:fill="D9E2F3" w:themeFill="accent5" w:themeFillTint="33"/>
          </w:tcPr>
          <w:p>
            <w:pPr>
              <w:jc w:val="center"/>
              <w:rPr>
                <w:rStyle w:val="SubtleEmphasis"/>
                <w:rFonts w:asciiTheme="minorHAnsi" w:hAnsiTheme="minorHAnsi" w:cstheme="minorHAnsi"/>
                <w:b/>
                <w:i w:val="0"/>
              </w:rPr>
            </w:pPr>
            <w:r>
              <w:rPr>
                <w:rStyle w:val="SubtleEmphasis"/>
                <w:rFonts w:asciiTheme="minorHAnsi" w:hAnsiTheme="minorHAnsi" w:cstheme="minorHAnsi"/>
                <w:b/>
              </w:rPr>
              <w:t>End of  Previous Year 8 Cohort</w:t>
            </w:r>
          </w:p>
          <w:p>
            <w:pPr>
              <w:jc w:val="center"/>
              <w:rPr>
                <w:rStyle w:val="SubtleEmphasis"/>
                <w:rFonts w:asciiTheme="minorHAnsi" w:hAnsiTheme="minorHAnsi" w:cstheme="minorHAnsi"/>
                <w:b/>
                <w:i w:val="0"/>
              </w:rPr>
            </w:pPr>
            <w:r>
              <w:rPr>
                <w:rStyle w:val="SubtleEmphasis"/>
                <w:rFonts w:asciiTheme="minorHAnsi" w:hAnsiTheme="minorHAnsi" w:cstheme="minorHAnsi"/>
                <w:b/>
              </w:rPr>
              <w:t xml:space="preserve"> (2016/2017)</w:t>
            </w:r>
          </w:p>
        </w:tc>
        <w:tc>
          <w:tcPr>
            <w:tcW w:w="1554" w:type="dxa"/>
            <w:shd w:val="clear" w:color="auto" w:fill="D9E2F3" w:themeFill="accent5" w:themeFillTint="33"/>
          </w:tcPr>
          <w:p>
            <w:pPr>
              <w:jc w:val="center"/>
              <w:rPr>
                <w:rStyle w:val="SubtleEmphasis"/>
                <w:rFonts w:asciiTheme="minorHAnsi" w:hAnsiTheme="minorHAnsi" w:cstheme="minorHAnsi"/>
                <w:b/>
                <w:i w:val="0"/>
              </w:rPr>
            </w:pPr>
            <w:r>
              <w:rPr>
                <w:rStyle w:val="SubtleEmphasis"/>
                <w:rFonts w:asciiTheme="minorHAnsi" w:hAnsiTheme="minorHAnsi" w:cstheme="minorHAnsi"/>
                <w:b/>
              </w:rPr>
              <w:t>End of Year 8 Cohort</w:t>
            </w:r>
          </w:p>
          <w:p>
            <w:pPr>
              <w:jc w:val="center"/>
              <w:rPr>
                <w:rStyle w:val="SubtleEmphasis"/>
                <w:rFonts w:asciiTheme="minorHAnsi" w:hAnsiTheme="minorHAnsi" w:cstheme="minorHAnsi"/>
                <w:b/>
                <w:i w:val="0"/>
              </w:rPr>
            </w:pPr>
            <w:r>
              <w:rPr>
                <w:rStyle w:val="SubtleEmphasis"/>
                <w:rFonts w:asciiTheme="minorHAnsi" w:hAnsiTheme="minorHAnsi" w:cstheme="minorHAnsi"/>
                <w:b/>
              </w:rPr>
              <w:t>(2017/2018)</w:t>
            </w:r>
          </w:p>
        </w:tc>
        <w:tc>
          <w:tcPr>
            <w:tcW w:w="1569"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Improvement on previous year 8 cohort</w:t>
            </w:r>
          </w:p>
        </w:tc>
        <w:tc>
          <w:tcPr>
            <w:tcW w:w="1559"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Year 9 HT1</w:t>
            </w:r>
          </w:p>
          <w:p>
            <w:pPr>
              <w:rPr>
                <w:rStyle w:val="SubtleEmphasis"/>
                <w:rFonts w:asciiTheme="minorHAnsi" w:hAnsiTheme="minorHAnsi" w:cstheme="minorHAnsi"/>
                <w:b/>
                <w:i w:val="0"/>
              </w:rPr>
            </w:pPr>
            <w:r>
              <w:rPr>
                <w:rStyle w:val="SubtleEmphasis"/>
                <w:rFonts w:asciiTheme="minorHAnsi" w:hAnsiTheme="minorHAnsi" w:cstheme="minorHAnsi"/>
                <w:b/>
              </w:rPr>
              <w:t>(2018/2019)</w:t>
            </w:r>
          </w:p>
        </w:tc>
        <w:tc>
          <w:tcPr>
            <w:tcW w:w="2126" w:type="dxa"/>
            <w:shd w:val="clear" w:color="auto" w:fill="D9E2F3" w:themeFill="accent5" w:themeFillTint="33"/>
          </w:tcPr>
          <w:p>
            <w:pPr>
              <w:rPr>
                <w:rStyle w:val="SubtleEmphasis"/>
                <w:rFonts w:asciiTheme="minorHAnsi" w:hAnsiTheme="minorHAnsi" w:cstheme="minorHAnsi"/>
                <w:b/>
                <w:i w:val="0"/>
              </w:rPr>
            </w:pPr>
            <w:r>
              <w:rPr>
                <w:rStyle w:val="SubtleEmphasis"/>
                <w:rFonts w:asciiTheme="minorHAnsi" w:hAnsiTheme="minorHAnsi" w:cstheme="minorHAnsi"/>
                <w:b/>
              </w:rPr>
              <w:t xml:space="preserve">Improvement from end of year 8 to Y9 HT1 </w:t>
            </w:r>
          </w:p>
        </w:tc>
      </w:tr>
      <w:tr>
        <w:tc>
          <w:tcPr>
            <w:tcW w:w="1596" w:type="dxa"/>
          </w:tcPr>
          <w:p>
            <w:pPr>
              <w:rPr>
                <w:rStyle w:val="SubtleEmphasis"/>
                <w:rFonts w:asciiTheme="minorHAnsi" w:hAnsiTheme="minorHAnsi" w:cstheme="minorHAnsi"/>
                <w:b/>
                <w:i w:val="0"/>
              </w:rPr>
            </w:pPr>
            <w:r>
              <w:rPr>
                <w:rStyle w:val="SubtleEmphasis"/>
                <w:rFonts w:asciiTheme="minorHAnsi" w:hAnsiTheme="minorHAnsi" w:cstheme="minorHAnsi"/>
                <w:b/>
              </w:rPr>
              <w:t>All Disadvantaged</w:t>
            </w:r>
          </w:p>
        </w:tc>
        <w:tc>
          <w:tcPr>
            <w:tcW w:w="151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5.31</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5.73</w:t>
            </w:r>
          </w:p>
        </w:tc>
        <w:tc>
          <w:tcPr>
            <w:tcW w:w="15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+0.42</w:t>
            </w:r>
          </w:p>
        </w:tc>
        <w:tc>
          <w:tcPr>
            <w:tcW w:w="155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6.14</w:t>
            </w:r>
          </w:p>
        </w:tc>
        <w:tc>
          <w:tcPr>
            <w:tcW w:w="2126"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+0.41</w:t>
            </w:r>
          </w:p>
        </w:tc>
      </w:tr>
      <w:tr>
        <w:tc>
          <w:tcPr>
            <w:tcW w:w="1596" w:type="dxa"/>
          </w:tcPr>
          <w:p>
            <w:pPr>
              <w:rPr>
                <w:rStyle w:val="SubtleEmphasis"/>
                <w:rFonts w:asciiTheme="minorHAnsi" w:hAnsiTheme="minorHAnsi" w:cstheme="minorHAnsi"/>
                <w:b/>
                <w:i w:val="0"/>
              </w:rPr>
            </w:pPr>
            <w:r>
              <w:rPr>
                <w:rStyle w:val="SubtleEmphasis"/>
                <w:rFonts w:asciiTheme="minorHAnsi" w:hAnsiTheme="minorHAnsi" w:cstheme="minorHAnsi"/>
                <w:b/>
              </w:rPr>
              <w:t>Boys</w:t>
            </w:r>
          </w:p>
        </w:tc>
        <w:tc>
          <w:tcPr>
            <w:tcW w:w="151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5.37</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5.52</w:t>
            </w:r>
          </w:p>
        </w:tc>
        <w:tc>
          <w:tcPr>
            <w:tcW w:w="15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+0.15</w:t>
            </w:r>
          </w:p>
        </w:tc>
        <w:tc>
          <w:tcPr>
            <w:tcW w:w="155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5.96</w:t>
            </w:r>
          </w:p>
        </w:tc>
        <w:tc>
          <w:tcPr>
            <w:tcW w:w="2126"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+0.44</w:t>
            </w:r>
          </w:p>
        </w:tc>
      </w:tr>
      <w:tr>
        <w:tc>
          <w:tcPr>
            <w:tcW w:w="1596" w:type="dxa"/>
          </w:tcPr>
          <w:p>
            <w:pPr>
              <w:rPr>
                <w:rStyle w:val="SubtleEmphasis"/>
                <w:rFonts w:asciiTheme="minorHAnsi" w:hAnsiTheme="minorHAnsi" w:cstheme="minorHAnsi"/>
                <w:b/>
                <w:i w:val="0"/>
              </w:rPr>
            </w:pPr>
            <w:r>
              <w:rPr>
                <w:rStyle w:val="SubtleEmphasis"/>
                <w:rFonts w:asciiTheme="minorHAnsi" w:hAnsiTheme="minorHAnsi" w:cstheme="minorHAnsi"/>
                <w:b/>
              </w:rPr>
              <w:t>Girls</w:t>
            </w:r>
          </w:p>
        </w:tc>
        <w:tc>
          <w:tcPr>
            <w:tcW w:w="151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5.78</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5.85</w:t>
            </w:r>
          </w:p>
        </w:tc>
        <w:tc>
          <w:tcPr>
            <w:tcW w:w="15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+0.07</w:t>
            </w:r>
          </w:p>
        </w:tc>
        <w:tc>
          <w:tcPr>
            <w:tcW w:w="155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6.33</w:t>
            </w:r>
          </w:p>
        </w:tc>
        <w:tc>
          <w:tcPr>
            <w:tcW w:w="2126"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+0.48</w:t>
            </w:r>
          </w:p>
        </w:tc>
      </w:tr>
      <w:tr>
        <w:tc>
          <w:tcPr>
            <w:tcW w:w="1596" w:type="dxa"/>
          </w:tcPr>
          <w:p>
            <w:pPr>
              <w:rPr>
                <w:rStyle w:val="SubtleEmphasis"/>
                <w:rFonts w:asciiTheme="minorHAnsi" w:hAnsiTheme="minorHAnsi" w:cstheme="minorHAnsi"/>
                <w:b/>
                <w:i w:val="0"/>
              </w:rPr>
            </w:pPr>
            <w:r>
              <w:rPr>
                <w:rStyle w:val="SubtleEmphasis"/>
                <w:rFonts w:asciiTheme="minorHAnsi" w:hAnsiTheme="minorHAnsi" w:cstheme="minorHAnsi"/>
                <w:b/>
              </w:rPr>
              <w:t>Ethnic Groups</w:t>
            </w:r>
          </w:p>
        </w:tc>
        <w:tc>
          <w:tcPr>
            <w:tcW w:w="151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6.48(10)</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5.27(3)</w:t>
            </w:r>
          </w:p>
        </w:tc>
        <w:tc>
          <w:tcPr>
            <w:tcW w:w="15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-1.21</w:t>
            </w:r>
          </w:p>
        </w:tc>
        <w:tc>
          <w:tcPr>
            <w:tcW w:w="155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5.90(3)</w:t>
            </w:r>
          </w:p>
        </w:tc>
        <w:tc>
          <w:tcPr>
            <w:tcW w:w="2126"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+0.63</w:t>
            </w:r>
          </w:p>
        </w:tc>
      </w:tr>
      <w:tr>
        <w:tc>
          <w:tcPr>
            <w:tcW w:w="1596" w:type="dxa"/>
          </w:tcPr>
          <w:p>
            <w:pPr>
              <w:rPr>
                <w:rStyle w:val="SubtleEmphasis"/>
                <w:rFonts w:asciiTheme="minorHAnsi" w:hAnsiTheme="minorHAnsi" w:cstheme="minorHAnsi"/>
                <w:b/>
                <w:i w:val="0"/>
              </w:rPr>
            </w:pPr>
            <w:r>
              <w:rPr>
                <w:rStyle w:val="SubtleEmphasis"/>
                <w:rFonts w:asciiTheme="minorHAnsi" w:hAnsiTheme="minorHAnsi" w:cstheme="minorHAnsi"/>
                <w:b/>
              </w:rPr>
              <w:t>CLA</w:t>
            </w:r>
          </w:p>
        </w:tc>
        <w:tc>
          <w:tcPr>
            <w:tcW w:w="151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5.89 (1)</w:t>
            </w:r>
          </w:p>
        </w:tc>
        <w:tc>
          <w:tcPr>
            <w:tcW w:w="1554"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6.07(3)</w:t>
            </w:r>
          </w:p>
        </w:tc>
        <w:tc>
          <w:tcPr>
            <w:tcW w:w="1569"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+0.18</w:t>
            </w:r>
          </w:p>
        </w:tc>
        <w:tc>
          <w:tcPr>
            <w:tcW w:w="1559" w:type="dxa"/>
          </w:tcPr>
          <w:p>
            <w:pPr>
              <w:jc w:val="center"/>
              <w:rPr>
                <w:rStyle w:val="SubtleEmphasis"/>
                <w:rFonts w:asciiTheme="minorHAnsi" w:hAnsiTheme="minorHAnsi" w:cstheme="minorHAnsi"/>
                <w:i w:val="0"/>
              </w:rPr>
            </w:pPr>
            <w:r>
              <w:rPr>
                <w:rStyle w:val="SubtleEmphasis"/>
                <w:rFonts w:asciiTheme="minorHAnsi" w:hAnsiTheme="minorHAnsi" w:cstheme="minorHAnsi"/>
                <w:i w:val="0"/>
              </w:rPr>
              <w:t>5.76(3)</w:t>
            </w:r>
          </w:p>
        </w:tc>
        <w:tc>
          <w:tcPr>
            <w:tcW w:w="2126" w:type="dxa"/>
            <w:shd w:val="clear" w:color="auto" w:fill="C5E0B3" w:themeFill="accent6" w:themeFillTint="66"/>
          </w:tcPr>
          <w:p>
            <w:pPr>
              <w:jc w:val="center"/>
              <w:rPr>
                <w:rStyle w:val="SubtleEmphasis"/>
                <w:rFonts w:asciiTheme="minorHAnsi" w:hAnsiTheme="minorHAnsi" w:cstheme="minorHAnsi"/>
                <w:i w:val="0"/>
              </w:rPr>
            </w:pPr>
            <w:r>
              <w:rPr>
                <w:rStyle w:val="SubtleEmphasis"/>
                <w:rFonts w:asciiTheme="minorHAnsi" w:hAnsiTheme="minorHAnsi" w:cstheme="minorHAnsi"/>
                <w:i w:val="0"/>
              </w:rPr>
              <w:t>-0.31</w:t>
            </w:r>
          </w:p>
        </w:tc>
      </w:tr>
    </w:tbl>
    <w:p>
      <w:pPr>
        <w:pStyle w:val="ListParagraph"/>
        <w:ind w:left="1440"/>
        <w:rPr>
          <w:rStyle w:val="SubtleEmphasis"/>
          <w:rFonts w:asciiTheme="minorHAnsi" w:hAnsiTheme="minorHAnsi" w:cstheme="minorHAnsi"/>
          <w:i w:val="0"/>
        </w:rPr>
      </w:pPr>
    </w:p>
    <w:p>
      <w:pPr>
        <w:pStyle w:val="ListParagraph"/>
        <w:ind w:left="1440"/>
        <w:rPr>
          <w:rStyle w:val="SubtleEmphasis"/>
          <w:rFonts w:asciiTheme="minorHAnsi" w:hAnsiTheme="minorHAnsi" w:cstheme="minorHAnsi"/>
          <w:i w:val="0"/>
        </w:rPr>
      </w:pPr>
      <w:r>
        <w:rPr>
          <w:rStyle w:val="SubtleEmphasis"/>
          <w:rFonts w:asciiTheme="minorHAnsi" w:hAnsiTheme="minorHAnsi" w:cstheme="minorHAnsi"/>
          <w:i w:val="0"/>
        </w:rPr>
        <w:t>*In brackets is the number of students</w:t>
      </w:r>
    </w:p>
    <w:p>
      <w:pPr>
        <w:rPr>
          <w:rStyle w:val="SubtleEmphasis"/>
          <w:rFonts w:asciiTheme="minorHAnsi" w:hAnsiTheme="minorHAnsi" w:cstheme="minorHAnsi"/>
          <w:i w:val="0"/>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jc w:val="center"/>
        <w:rPr>
          <w:rFonts w:ascii="Arial" w:hAnsi="Arial" w:cs="Arial"/>
          <w:b/>
          <w:sz w:val="28"/>
          <w:szCs w:val="28"/>
          <w:u w:val="single"/>
        </w:rPr>
      </w:pPr>
    </w:p>
    <w:p>
      <w:pPr>
        <w:rPr>
          <w:rFonts w:ascii="Arial" w:hAnsi="Arial" w:cs="Arial"/>
          <w:b/>
          <w:sz w:val="28"/>
          <w:szCs w:val="28"/>
          <w:u w:val="single"/>
        </w:rPr>
      </w:pPr>
    </w:p>
    <w:sectPr>
      <w:footerReference w:type="even" r:id="rId17"/>
      <w:footerReference w:type="default" r:id="rId18"/>
      <w:footerReference w:type="first" r:id="rId19"/>
      <w:pgSz w:w="11899" w:h="16838"/>
      <w:pgMar w:top="857" w:right="1980" w:bottom="885" w:left="1349" w:header="720"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59"/>
      <w:ind w:right="-565"/>
      <w:jc w:val="right"/>
    </w:pPr>
    <w:r>
      <w:rPr>
        <w:noProof/>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95" name="Group 43595"/>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4" name="Shape 44894"/>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8A5F8A" id="Group 43595" o:spid="_x0000_s1026" style="position:absolute;margin-left:69.5pt;margin-top:811.7pt;width:456.05pt;height:.5pt;z-index:251658240;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">
              <v:shape id="Shape 44894"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pPr>
      <w:spacing w:after="0"/>
      <w:ind w:left="70"/>
    </w:pPr>
    <w:r>
      <w:rPr>
        <w:rFonts w:ascii="Tahoma" w:eastAsia="Tahoma" w:hAnsi="Tahoma" w:cs="Tahoma"/>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59"/>
      <w:ind w:right="-565"/>
      <w:jc w:val="right"/>
    </w:pPr>
    <w:r>
      <w:rPr>
        <w:noProof/>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83" name="Group 43583"/>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3" name="Shape 44893"/>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306E82" id="Group 43583" o:spid="_x0000_s1026" style="position:absolute;margin-left:69.5pt;margin-top:811.7pt;width:456.05pt;height:.5pt;z-index:251659264;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">
              <v:shape id="Shape 44893"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rPr>
        <w:noProof/>
      </w:rPr>
      <w:t>1</w:t>
    </w:r>
    <w:r>
      <w:fldChar w:fldCharType="end"/>
    </w:r>
    <w:r>
      <w:t xml:space="preserve"> </w:t>
    </w:r>
  </w:p>
  <w:p>
    <w:pPr>
      <w:spacing w:after="0"/>
      <w:ind w:left="70"/>
    </w:pPr>
    <w:r>
      <w:rPr>
        <w:rFonts w:ascii="Tahoma" w:eastAsia="Tahoma" w:hAnsi="Tahoma" w:cs="Tahoma"/>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59"/>
      <w:ind w:right="-565"/>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71" name="Group 43571"/>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2" name="Shape 44892"/>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91133F" id="Group 43571" o:spid="_x0000_s1026" style="position:absolute;margin-left:69.5pt;margin-top:811.7pt;width:456.05pt;height:.5pt;z-index:251660288;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">
              <v:shape id="Shape 44892"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pPr>
      <w:spacing w:after="0"/>
      <w:ind w:left="70"/>
    </w:pPr>
    <w:r>
      <w:rPr>
        <w:rFonts w:ascii="Tahoma" w:eastAsia="Tahoma" w:hAnsi="Tahoma" w:cs="Tahoma"/>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76CEF"/>
    <w:multiLevelType w:val="hybridMultilevel"/>
    <w:tmpl w:val="A126A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D13172C"/>
    <w:multiLevelType w:val="hybridMultilevel"/>
    <w:tmpl w:val="8A7E89AA"/>
    <w:lvl w:ilvl="0" w:tplc="5148D0E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56610-A44B-4B59-B763-C17D3605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paragraph" w:styleId="NoSpacing">
    <w:name w:val="No Spacing"/>
    <w:uiPriority w:val="1"/>
    <w:qFormat/>
    <w:pPr>
      <w:spacing w:after="0" w:line="240" w:lineRule="auto"/>
    </w:pPr>
    <w:rPr>
      <w:rFonts w:ascii="Calibri" w:eastAsia="Calibri" w:hAnsi="Calibri" w:cs="Calibri"/>
      <w:color w:val="000000"/>
    </w:r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Pr>
      <w:rFonts w:eastAsiaTheme="minorHAnsi"/>
      <w:lang w:eastAsia="en-US"/>
    </w:rPr>
  </w:style>
  <w:style w:type="paragraph" w:styleId="NormalWeb">
    <w:name w:val="Normal (Web)"/>
    <w:basedOn w:val="Normal"/>
    <w:pPr>
      <w:spacing w:before="75" w:after="75" w:line="240" w:lineRule="auto"/>
    </w:pPr>
    <w:rPr>
      <w:rFonts w:ascii="Times New Roman" w:eastAsia="Times New Roman" w:hAnsi="Times New Roman" w:cs="Times New Roman"/>
      <w:color w:val="auto"/>
      <w:sz w:val="24"/>
      <w:szCs w:val="24"/>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rPr>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Pr>
      <w:rFonts w:eastAsiaTheme="minorHAnsi"/>
      <w:lang w:eastAsia="en-US"/>
    </w:rPr>
  </w:style>
  <w:style w:type="table" w:styleId="PlainTable5">
    <w:name w:val="Plain Table 5"/>
    <w:basedOn w:val="TableNormal"/>
    <w:uiPriority w:val="45"/>
    <w:pPr>
      <w:spacing w:after="0" w:line="240" w:lineRule="auto"/>
    </w:pPr>
    <w:rPr>
      <w:rFonts w:eastAsiaTheme="minorHAns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
    <w:name w:val="Table Grid1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SubtleEmphasis">
    <w:name w:val="Subtle Emphasis"/>
    <w:basedOn w:val="DefaultParagraphFon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1876">
      <w:bodyDiv w:val="1"/>
      <w:marLeft w:val="0"/>
      <w:marRight w:val="0"/>
      <w:marTop w:val="0"/>
      <w:marBottom w:val="0"/>
      <w:divBdr>
        <w:top w:val="none" w:sz="0" w:space="0" w:color="auto"/>
        <w:left w:val="none" w:sz="0" w:space="0" w:color="auto"/>
        <w:bottom w:val="none" w:sz="0" w:space="0" w:color="auto"/>
        <w:right w:val="none" w:sz="0" w:space="0" w:color="auto"/>
      </w:divBdr>
    </w:div>
    <w:div w:id="1324772165">
      <w:bodyDiv w:val="1"/>
      <w:marLeft w:val="0"/>
      <w:marRight w:val="0"/>
      <w:marTop w:val="0"/>
      <w:marBottom w:val="0"/>
      <w:divBdr>
        <w:top w:val="none" w:sz="0" w:space="0" w:color="auto"/>
        <w:left w:val="none" w:sz="0" w:space="0" w:color="auto"/>
        <w:bottom w:val="none" w:sz="0" w:space="0" w:color="auto"/>
        <w:right w:val="none" w:sz="0" w:space="0" w:color="auto"/>
      </w:divBdr>
    </w:div>
    <w:div w:id="1370836826">
      <w:bodyDiv w:val="1"/>
      <w:marLeft w:val="0"/>
      <w:marRight w:val="0"/>
      <w:marTop w:val="0"/>
      <w:marBottom w:val="0"/>
      <w:divBdr>
        <w:top w:val="none" w:sz="0" w:space="0" w:color="auto"/>
        <w:left w:val="none" w:sz="0" w:space="0" w:color="auto"/>
        <w:bottom w:val="none" w:sz="0" w:space="0" w:color="auto"/>
        <w:right w:val="none" w:sz="0" w:space="0" w:color="auto"/>
      </w:divBdr>
    </w:div>
    <w:div w:id="1498766307">
      <w:bodyDiv w:val="1"/>
      <w:marLeft w:val="0"/>
      <w:marRight w:val="0"/>
      <w:marTop w:val="0"/>
      <w:marBottom w:val="0"/>
      <w:divBdr>
        <w:top w:val="none" w:sz="0" w:space="0" w:color="auto"/>
        <w:left w:val="none" w:sz="0" w:space="0" w:color="auto"/>
        <w:bottom w:val="none" w:sz="0" w:space="0" w:color="auto"/>
        <w:right w:val="none" w:sz="0" w:space="0" w:color="auto"/>
      </w:divBdr>
    </w:div>
    <w:div w:id="1721592506">
      <w:bodyDiv w:val="1"/>
      <w:marLeft w:val="0"/>
      <w:marRight w:val="0"/>
      <w:marTop w:val="0"/>
      <w:marBottom w:val="0"/>
      <w:divBdr>
        <w:top w:val="none" w:sz="0" w:space="0" w:color="auto"/>
        <w:left w:val="none" w:sz="0" w:space="0" w:color="auto"/>
        <w:bottom w:val="none" w:sz="0" w:space="0" w:color="auto"/>
        <w:right w:val="none" w:sz="0" w:space="0" w:color="auto"/>
      </w:divBdr>
    </w:div>
    <w:div w:id="182304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endowmentfoundation.org.uk/toolkit/families-of-school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C686-B645-454B-B421-F4170B08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Rimmer P</dc:creator>
  <cp:keywords/>
  <cp:lastModifiedBy>Brumfitt H</cp:lastModifiedBy>
  <cp:revision>2</cp:revision>
  <cp:lastPrinted>2018-11-06T10:15:00Z</cp:lastPrinted>
  <dcterms:created xsi:type="dcterms:W3CDTF">2018-11-07T11:56:00Z</dcterms:created>
  <dcterms:modified xsi:type="dcterms:W3CDTF">2018-11-07T11:56:00Z</dcterms:modified>
</cp:coreProperties>
</file>